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6265" w14:textId="77777777"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0E64B268" w14:textId="77777777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AC3AE3">
        <w:rPr>
          <w:rFonts w:asciiTheme="minorHAnsi" w:hAnsiTheme="minorHAnsi"/>
          <w:b/>
          <w:sz w:val="24"/>
          <w:szCs w:val="24"/>
        </w:rPr>
        <w:t>08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AC3AE3">
        <w:rPr>
          <w:rFonts w:asciiTheme="minorHAnsi" w:hAnsiTheme="minorHAnsi"/>
          <w:b/>
          <w:sz w:val="24"/>
          <w:szCs w:val="24"/>
        </w:rPr>
        <w:t>2020</w:t>
      </w:r>
    </w:p>
    <w:p w14:paraId="481D00F8" w14:textId="77777777"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1BBB04FC" w14:textId="77777777" w:rsidR="0045431A" w:rsidRPr="00E25A11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Zakup i dostawa stymu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latorów jednojamowych, dwujamowy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ch, elek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trod do stymulatorów  oraz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</w:t>
      </w:r>
      <w:proofErr w:type="spellStart"/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introducerów</w:t>
      </w:r>
      <w:proofErr w:type="spellEnd"/>
      <w:r w:rsidR="000A219C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14:paraId="70BAF7AF" w14:textId="77777777"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FBCE0FF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1C106A2F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3CC654DB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14:paraId="1FB22FD9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11E26CF4" w14:textId="77777777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367A8D4E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168BB9D0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09641730" w14:textId="77777777" w:rsidR="0078103D" w:rsidRPr="00E25A11" w:rsidRDefault="003709BB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14:paraId="5FDA4FDF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55370A22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3B8C9850" w14:textId="77777777"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zamówień publicznych (</w:t>
      </w:r>
      <w:r w:rsidR="00AC3AE3" w:rsidRPr="00773BD2">
        <w:rPr>
          <w:rFonts w:asciiTheme="minorHAnsi" w:hAnsiTheme="minorHAnsi"/>
          <w:sz w:val="24"/>
          <w:szCs w:val="24"/>
        </w:rPr>
        <w:t xml:space="preserve">j.t. </w:t>
      </w:r>
      <w:r w:rsidR="00AC3AE3" w:rsidRPr="00773BD2">
        <w:rPr>
          <w:rFonts w:asciiTheme="minorHAnsi" w:hAnsiTheme="minorHAnsi"/>
          <w:bCs/>
          <w:sz w:val="24"/>
          <w:szCs w:val="24"/>
        </w:rPr>
        <w:t>Dz. U. z 201</w:t>
      </w:r>
      <w:r w:rsidR="00AC3AE3">
        <w:rPr>
          <w:rFonts w:asciiTheme="minorHAnsi" w:hAnsiTheme="minorHAnsi"/>
          <w:bCs/>
          <w:sz w:val="24"/>
          <w:szCs w:val="24"/>
        </w:rPr>
        <w:t>9 r., poz. 1843 ze zm</w:t>
      </w:r>
      <w:r w:rsidR="00AC3AE3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 oraz akty wykonawcze wydane na jej podstawie.</w:t>
      </w:r>
    </w:p>
    <w:p w14:paraId="1BBC065D" w14:textId="77777777"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166826">
        <w:rPr>
          <w:rFonts w:asciiTheme="minorHAnsi" w:hAnsiTheme="minorHAnsi"/>
          <w:sz w:val="24"/>
          <w:szCs w:val="24"/>
        </w:rPr>
        <w:t>późn</w:t>
      </w:r>
      <w:proofErr w:type="spellEnd"/>
      <w:r w:rsidRPr="00166826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174CD456" w14:textId="77777777"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797AA3B5" w14:textId="77777777"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AC3AE3" w:rsidRPr="00773BD2">
        <w:rPr>
          <w:rFonts w:asciiTheme="minorHAnsi" w:hAnsiTheme="minorHAnsi"/>
          <w:sz w:val="24"/>
          <w:szCs w:val="24"/>
        </w:rPr>
        <w:t xml:space="preserve">j.t. </w:t>
      </w:r>
      <w:r w:rsidR="00AC3AE3" w:rsidRPr="00773BD2">
        <w:rPr>
          <w:rFonts w:asciiTheme="minorHAnsi" w:hAnsiTheme="minorHAnsi"/>
          <w:bCs/>
          <w:sz w:val="24"/>
          <w:szCs w:val="24"/>
        </w:rPr>
        <w:t>Dz. U. z 201</w:t>
      </w:r>
      <w:r w:rsidR="00AC3AE3">
        <w:rPr>
          <w:rFonts w:asciiTheme="minorHAnsi" w:hAnsiTheme="minorHAnsi"/>
          <w:bCs/>
          <w:sz w:val="24"/>
          <w:szCs w:val="24"/>
        </w:rPr>
        <w:t>9 r., poz. 1843 ze zm</w:t>
      </w:r>
      <w:r w:rsidR="00AC3AE3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),</w:t>
      </w:r>
    </w:p>
    <w:p w14:paraId="70E746FE" w14:textId="77777777"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739B825F" w14:textId="77777777" w:rsidR="0089602E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FE55958" w14:textId="77777777" w:rsidR="0089602E" w:rsidRPr="00AC3AE3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 w:rsidR="00AC3AE3">
        <w:rPr>
          <w:rFonts w:asciiTheme="minorHAnsi" w:eastAsia="Calibri" w:hAnsiTheme="minorHAnsi"/>
          <w:szCs w:val="24"/>
          <w:lang w:eastAsia="pl-PL"/>
        </w:rPr>
        <w:t>.</w:t>
      </w:r>
    </w:p>
    <w:p w14:paraId="0CA14EED" w14:textId="77777777" w:rsidR="00AC3AE3" w:rsidRPr="00BF7041" w:rsidRDefault="00AC3AE3" w:rsidP="00AC3AE3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BF7041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F7041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235D984A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BF7041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BF7041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BF7041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BF7041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BF7041">
        <w:rPr>
          <w:rFonts w:asciiTheme="minorHAnsi" w:hAnsiTheme="minorHAnsi" w:cstheme="minorHAnsi"/>
          <w:i/>
          <w:sz w:val="24"/>
          <w:szCs w:val="24"/>
        </w:rPr>
        <w:t>;</w:t>
      </w:r>
    </w:p>
    <w:p w14:paraId="58A81F94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BF7041"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 w:rsidRPr="00BF7041"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BF7041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BF7041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 w:rsidRPr="00BF7041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BF7041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 w:rsidRPr="00BF7041"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BF7041">
        <w:rPr>
          <w:rFonts w:asciiTheme="minorHAnsi" w:hAnsiTheme="minorHAnsi" w:cstheme="minorHAnsi"/>
          <w:sz w:val="24"/>
          <w:szCs w:val="24"/>
        </w:rPr>
        <w:t>;</w:t>
      </w:r>
    </w:p>
    <w:p w14:paraId="44D062A8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F7041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F7041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BF7041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BF7041">
        <w:rPr>
          <w:rFonts w:asciiTheme="minorHAnsi" w:hAnsiTheme="minorHAnsi" w:cstheme="minorHAnsi"/>
          <w:b/>
          <w:sz w:val="24"/>
          <w:szCs w:val="24"/>
        </w:rPr>
        <w:t xml:space="preserve">Zakup i dostawę </w:t>
      </w:r>
      <w:r w:rsidRPr="00E25A11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stymulatorów jednojamowych, dwujamowych, elektrod do stymulatorów  oraz </w:t>
      </w:r>
      <w:proofErr w:type="spellStart"/>
      <w:r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introducerów</w:t>
      </w:r>
      <w:proofErr w:type="spellEnd"/>
      <w:r w:rsidRPr="00BF7041">
        <w:rPr>
          <w:rFonts w:asciiTheme="minorHAnsi" w:hAnsiTheme="minorHAnsi" w:cstheme="minorHAnsi"/>
          <w:b/>
          <w:sz w:val="24"/>
          <w:szCs w:val="24"/>
        </w:rPr>
        <w:t xml:space="preserve"> - 0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BF7041">
        <w:rPr>
          <w:rFonts w:asciiTheme="minorHAnsi" w:hAnsiTheme="minorHAnsi" w:cstheme="minorHAnsi"/>
          <w:b/>
          <w:sz w:val="24"/>
          <w:szCs w:val="24"/>
        </w:rPr>
        <w:t>/2020,</w:t>
      </w:r>
      <w:r w:rsidRPr="00BF704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F7041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0965A478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BF7041">
        <w:rPr>
          <w:rFonts w:asciiTheme="minorHAnsi" w:hAnsiTheme="minorHAnsi" w:cstheme="minorHAnsi"/>
          <w:sz w:val="24"/>
          <w:szCs w:val="24"/>
        </w:rPr>
        <w:t xml:space="preserve">tj. </w:t>
      </w:r>
      <w:r w:rsidRPr="00BF7041">
        <w:rPr>
          <w:rFonts w:asciiTheme="minorHAnsi" w:hAnsiTheme="minorHAnsi" w:cstheme="minorHAnsi"/>
          <w:bCs/>
          <w:sz w:val="24"/>
          <w:szCs w:val="24"/>
        </w:rPr>
        <w:t>Dz. U. z 2018 r., poz. 1986 ze zm</w:t>
      </w:r>
      <w:r w:rsidRPr="00BF7041">
        <w:rPr>
          <w:rStyle w:val="paragraphpunkt1"/>
          <w:rFonts w:asciiTheme="minorHAnsi" w:hAnsiTheme="minorHAnsi" w:cstheme="minorHAnsi"/>
          <w:b w:val="0"/>
          <w:bCs w:val="0"/>
          <w:kern w:val="22"/>
          <w:sz w:val="24"/>
          <w:szCs w:val="24"/>
        </w:rPr>
        <w:t>.</w:t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1B63567A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CF959B7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14F3A1B1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18EBF77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3C5432F7" w14:textId="77777777" w:rsidR="00AC3AE3" w:rsidRPr="00BF7041" w:rsidRDefault="00AC3AE3" w:rsidP="00AC3AE3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0533F571" w14:textId="77777777" w:rsidR="00AC3AE3" w:rsidRPr="00BF7041" w:rsidRDefault="00AC3AE3" w:rsidP="00AC3AE3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 w:rsidRPr="00BF7041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355B9D02" w14:textId="77777777" w:rsidR="00AC3AE3" w:rsidRPr="00BF7041" w:rsidRDefault="00AC3AE3" w:rsidP="00AC3AE3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BF7041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16A32EF8" w14:textId="77777777" w:rsidR="00AC3AE3" w:rsidRPr="00BF7041" w:rsidRDefault="00AC3AE3" w:rsidP="00AC3AE3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4DA063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60EA398" w14:textId="77777777" w:rsidR="00AC3AE3" w:rsidRPr="00BF7041" w:rsidRDefault="00AC3AE3" w:rsidP="00AC3AE3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2AA6EFD0" w14:textId="77777777" w:rsidR="00AC3AE3" w:rsidRPr="00BF7041" w:rsidRDefault="00AC3AE3" w:rsidP="00AC3AE3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14AC020" w14:textId="77777777" w:rsidR="00AC3AE3" w:rsidRPr="00166826" w:rsidRDefault="00AC3AE3" w:rsidP="00AC3AE3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BF7041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BB962FF" w14:textId="77777777"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2177C2B" w14:textId="77777777"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14:paraId="3A036BEB" w14:textId="77777777" w:rsidR="007B51F6" w:rsidRPr="00E25A11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Przedmiotem postępowania jest </w:t>
      </w:r>
      <w:r w:rsidRPr="00E25A11">
        <w:rPr>
          <w:rFonts w:asciiTheme="minorHAnsi" w:hAnsiTheme="minorHAnsi"/>
          <w:b/>
          <w:sz w:val="24"/>
          <w:szCs w:val="24"/>
        </w:rPr>
        <w:t xml:space="preserve">zakup i dostawa stymulatorów jednojamowych, dwujamowych, elektrod do stymulatorów oraz </w:t>
      </w:r>
      <w:proofErr w:type="spellStart"/>
      <w:r w:rsidRPr="00E25A11">
        <w:rPr>
          <w:rFonts w:asciiTheme="minorHAnsi" w:hAnsiTheme="minorHAnsi"/>
          <w:b/>
          <w:sz w:val="24"/>
          <w:szCs w:val="24"/>
        </w:rPr>
        <w:t>introducerów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E25A11">
        <w:rPr>
          <w:rFonts w:asciiTheme="minorHAnsi" w:hAnsiTheme="minorHAnsi"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sz w:val="24"/>
          <w:szCs w:val="24"/>
        </w:rPr>
        <w:t>.</w:t>
      </w:r>
    </w:p>
    <w:p w14:paraId="304FD83C" w14:textId="77777777" w:rsidR="007B51F6" w:rsidRPr="00E25A11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lastRenderedPageBreak/>
        <w:t>Kod CPV: 33158210-7.</w:t>
      </w:r>
    </w:p>
    <w:p w14:paraId="022742AD" w14:textId="77777777"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Przedmiot zamówienia obejmuje </w:t>
      </w:r>
      <w:r w:rsidRPr="00E25A11">
        <w:rPr>
          <w:rFonts w:asciiTheme="minorHAnsi" w:hAnsiTheme="minorHAnsi"/>
          <w:b/>
          <w:szCs w:val="24"/>
        </w:rPr>
        <w:t>2 niepodzielne pakiety,</w:t>
      </w:r>
      <w:r w:rsidRPr="00E25A11">
        <w:rPr>
          <w:rFonts w:asciiTheme="minorHAnsi" w:hAnsiTheme="minorHAnsi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</w:t>
      </w:r>
      <w:r w:rsidR="0089602E">
        <w:rPr>
          <w:rFonts w:asciiTheme="minorHAnsi" w:hAnsiTheme="minorHAnsi"/>
          <w:szCs w:val="24"/>
        </w:rPr>
        <w:t> </w:t>
      </w:r>
      <w:r w:rsidRPr="00E25A11">
        <w:rPr>
          <w:rFonts w:asciiTheme="minorHAnsi" w:hAnsiTheme="minorHAnsi"/>
          <w:szCs w:val="24"/>
        </w:rPr>
        <w:t xml:space="preserve">formularzach cenowych, stanowiących załącznik nr 2 do </w:t>
      </w:r>
      <w:proofErr w:type="spellStart"/>
      <w:r w:rsidR="001E7381" w:rsidRPr="00E25A11">
        <w:rPr>
          <w:rFonts w:asciiTheme="minorHAnsi" w:hAnsiTheme="minorHAnsi"/>
          <w:szCs w:val="24"/>
        </w:rPr>
        <w:t>siwz</w:t>
      </w:r>
      <w:proofErr w:type="spellEnd"/>
      <w:r w:rsidR="001E7381" w:rsidRPr="00E25A11">
        <w:rPr>
          <w:rFonts w:asciiTheme="minorHAnsi" w:hAnsiTheme="minorHAnsi"/>
          <w:szCs w:val="24"/>
        </w:rPr>
        <w:t>, jak i wymagania zawarte w 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>.</w:t>
      </w:r>
    </w:p>
    <w:p w14:paraId="3735A843" w14:textId="77777777"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Oferowany sprzęt stanowiący przedmiot zamówienia winien spełniać wymagania prawne dotyczące dopuszczenia do obrotu na </w:t>
      </w:r>
      <w:r w:rsidRPr="006717FE">
        <w:rPr>
          <w:rFonts w:asciiTheme="minorHAnsi" w:hAnsiTheme="minorHAnsi"/>
          <w:szCs w:val="24"/>
        </w:rPr>
        <w:t>rynku unijnym, posiadać wszelkie niezbędne atesty i świadectwa rejestracji dotyczące przedmiotu zamówienia objętego niniejszą specyfikacją istotnych warunków zamówienia, zgodnie z postanowieniami ustawy z dnia 20 maja 2010 r. o wyrobach medycznych (</w:t>
      </w:r>
      <w:r w:rsidR="00B26609">
        <w:rPr>
          <w:rFonts w:asciiTheme="minorHAnsi" w:hAnsiTheme="minorHAnsi"/>
          <w:szCs w:val="24"/>
        </w:rPr>
        <w:t xml:space="preserve">j.t. </w:t>
      </w:r>
      <w:r w:rsidR="00B26609" w:rsidRPr="00ED153F">
        <w:rPr>
          <w:rFonts w:ascii="Calibri" w:hAnsi="Calibri" w:cs="Courier New"/>
          <w:szCs w:val="24"/>
        </w:rPr>
        <w:t>Dz. U. z 20</w:t>
      </w:r>
      <w:r w:rsidR="00B26609">
        <w:rPr>
          <w:rFonts w:ascii="Calibri" w:hAnsi="Calibri" w:cs="Courier New"/>
          <w:szCs w:val="24"/>
        </w:rPr>
        <w:t>20</w:t>
      </w:r>
      <w:r w:rsidR="00B26609" w:rsidRPr="00ED153F">
        <w:rPr>
          <w:rFonts w:ascii="Calibri" w:hAnsi="Calibri" w:cs="Courier New"/>
          <w:szCs w:val="24"/>
        </w:rPr>
        <w:t xml:space="preserve">r. poz. </w:t>
      </w:r>
      <w:r w:rsidR="00B26609">
        <w:rPr>
          <w:rFonts w:ascii="Calibri" w:hAnsi="Calibri" w:cs="Courier New"/>
          <w:szCs w:val="24"/>
        </w:rPr>
        <w:t>186</w:t>
      </w:r>
      <w:r w:rsidRPr="006717FE">
        <w:rPr>
          <w:rFonts w:asciiTheme="minorHAnsi" w:hAnsiTheme="minorHAnsi"/>
          <w:szCs w:val="24"/>
        </w:rPr>
        <w:t>).</w:t>
      </w:r>
    </w:p>
    <w:p w14:paraId="2084DBC6" w14:textId="77777777"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dostaw stymulatorów zobowiązany jest dostarczać również papier do drukarki programatora (2 ryzy x miesiąc).</w:t>
      </w:r>
    </w:p>
    <w:p w14:paraId="23F005B6" w14:textId="77777777"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wykonania przedmiotu zamówienia zobowiązany jest dostarczyć programator do programowania stymulatorów serca– na czas nieokreślony.</w:t>
      </w:r>
    </w:p>
    <w:p w14:paraId="4A17D53C" w14:textId="77777777"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umowy zobowiązany jest do szkolenia personelu w zakresie elektrostymulacji serca.</w:t>
      </w:r>
    </w:p>
    <w:p w14:paraId="0F5C2888" w14:textId="77777777" w:rsidR="007B51F6" w:rsidRPr="0089602E" w:rsidRDefault="009A3FC2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Termin ważności dostarczanych wyrobów nie może być krótszy niż 12 miesięcy</w:t>
      </w:r>
      <w:r w:rsidRPr="0089602E">
        <w:rPr>
          <w:rFonts w:asciiTheme="minorHAnsi" w:hAnsiTheme="minorHAnsi"/>
          <w:szCs w:val="24"/>
        </w:rPr>
        <w:t xml:space="preserve"> licząc od dnia dokonanej dostawy.</w:t>
      </w:r>
    </w:p>
    <w:p w14:paraId="5D8B92B1" w14:textId="77777777"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89602E">
        <w:rPr>
          <w:rFonts w:asciiTheme="minorHAnsi" w:hAnsiTheme="minorHAnsi"/>
          <w:szCs w:val="24"/>
        </w:rPr>
        <w:t>siwz</w:t>
      </w:r>
      <w:proofErr w:type="spellEnd"/>
      <w:r w:rsidRPr="0089602E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14:paraId="4E876D5C" w14:textId="77777777"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89602E">
        <w:rPr>
          <w:rFonts w:asciiTheme="minorHAnsi" w:hAnsiTheme="minorHAnsi"/>
          <w:szCs w:val="24"/>
        </w:rPr>
        <w:t>siwz</w:t>
      </w:r>
      <w:proofErr w:type="spellEnd"/>
      <w:r w:rsidRPr="0089602E">
        <w:rPr>
          <w:rFonts w:asciiTheme="minorHAnsi" w:hAnsiTheme="minorHAnsi"/>
          <w:szCs w:val="24"/>
        </w:rPr>
        <w:t xml:space="preserve"> numerów katalogowych, nazwy oraz producenta zaoferowanego sprzętu.</w:t>
      </w:r>
    </w:p>
    <w:p w14:paraId="3C7B5331" w14:textId="77777777" w:rsidR="0089602E" w:rsidRPr="0089602E" w:rsidRDefault="0089602E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2334070" w14:textId="77777777"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dopuszcza możliwości składania ofert wariantowych.</w:t>
      </w:r>
    </w:p>
    <w:p w14:paraId="633BE705" w14:textId="77777777"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przewiduje udzielenia zamówień uzupełniających</w:t>
      </w:r>
    </w:p>
    <w:p w14:paraId="0C1A9EF5" w14:textId="77777777" w:rsidR="00BA66E1" w:rsidRPr="0089602E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7450E54F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5E79EC67" w14:textId="77777777" w:rsidR="007B51F6" w:rsidRPr="007B51F6" w:rsidRDefault="007B51F6" w:rsidP="007B51F6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7B51F6">
        <w:rPr>
          <w:rFonts w:asciiTheme="minorHAnsi" w:hAnsiTheme="minorHAnsi"/>
          <w:sz w:val="24"/>
        </w:rPr>
        <w:t>Wymagany termin realizacji zamówienia – sukcesywnie w terminie do 3 dni</w:t>
      </w:r>
      <w:r w:rsidR="00957B6E">
        <w:rPr>
          <w:rFonts w:asciiTheme="minorHAnsi" w:hAnsiTheme="minorHAnsi"/>
          <w:sz w:val="24"/>
        </w:rPr>
        <w:t xml:space="preserve"> roboczych</w:t>
      </w:r>
      <w:r w:rsidRPr="007B51F6">
        <w:rPr>
          <w:rFonts w:asciiTheme="minorHAnsi" w:hAnsiTheme="minorHAnsi"/>
          <w:sz w:val="24"/>
        </w:rPr>
        <w:t xml:space="preserve"> od złożenia zamówienia</w:t>
      </w:r>
      <w:r w:rsidRPr="007B51F6">
        <w:rPr>
          <w:rFonts w:asciiTheme="minorHAnsi" w:hAnsiTheme="minorHAnsi"/>
          <w:b/>
          <w:sz w:val="24"/>
        </w:rPr>
        <w:t xml:space="preserve"> </w:t>
      </w:r>
      <w:r w:rsidRPr="007B51F6">
        <w:rPr>
          <w:rFonts w:asciiTheme="minorHAnsi" w:hAnsiTheme="minorHAnsi"/>
          <w:sz w:val="24"/>
        </w:rPr>
        <w:t xml:space="preserve">w okresie </w:t>
      </w:r>
      <w:r w:rsidRPr="007B51F6">
        <w:rPr>
          <w:rFonts w:asciiTheme="minorHAnsi" w:hAnsiTheme="minorHAnsi"/>
          <w:b/>
          <w:sz w:val="24"/>
        </w:rPr>
        <w:t>12 miesięcy od dnia podpisania umowy.</w:t>
      </w:r>
    </w:p>
    <w:p w14:paraId="066F0A0E" w14:textId="77777777"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14:paraId="6CE17E5E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21B9E0B3" w14:textId="77777777"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72EDF2F0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2D8DDF12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36B36F03" w14:textId="77777777"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1CB685C8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sytuacji ekonomicznej i finansowej: </w:t>
      </w:r>
    </w:p>
    <w:p w14:paraId="21370C45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57DE78E6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0CD0F47D" w14:textId="77777777" w:rsidR="0044123D" w:rsidRDefault="00141017" w:rsidP="00D12F01">
      <w:pPr>
        <w:pStyle w:val="PPKT"/>
        <w:numPr>
          <w:ilvl w:val="2"/>
          <w:numId w:val="30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Wykonawca spełni warunek je</w:t>
      </w:r>
      <w:r w:rsidR="0044123D">
        <w:rPr>
          <w:rFonts w:asciiTheme="minorHAnsi" w:hAnsiTheme="minorHAnsi" w:cs="Calibri"/>
        </w:rPr>
        <w:t>żeli wykaże, że w okresie ostatnich 3</w:t>
      </w:r>
      <w:r w:rsidRPr="0044123D">
        <w:rPr>
          <w:rFonts w:asciiTheme="minorHAnsi" w:hAnsiTheme="minorHAnsi" w:cs="Calibri"/>
        </w:rPr>
        <w:t xml:space="preserve"> lat przed upływem terminu składania ofert, a jeżeli okres prowadzenia działalności jest krótszy – w tym okresie, </w:t>
      </w:r>
      <w:r w:rsidR="0044123D">
        <w:rPr>
          <w:rFonts w:asciiTheme="minorHAnsi" w:hAnsiTheme="minorHAnsi" w:cs="Calibri"/>
        </w:rPr>
        <w:t>należycie wykonał, a w przypadku świadczeń okresowych i ciągłych również wykonuje, co najmniej jedno zamówienie, polegające na dostawie stymulatorów, każde o wartości brutto nie mniejszej niż wskazana poniżej dla poszczególnych pakietów: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5433"/>
      </w:tblGrid>
      <w:tr w:rsidR="0044123D" w:rsidRPr="0044123D" w14:paraId="4EF61095" w14:textId="77777777" w:rsidTr="004665B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14:paraId="47400639" w14:textId="77777777"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14:paraId="7E3B95FD" w14:textId="77777777"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44123D" w:rsidRPr="0044123D" w14:paraId="0F53F9F9" w14:textId="77777777" w:rsidTr="004665B8">
        <w:trPr>
          <w:trHeight w:val="228"/>
          <w:jc w:val="center"/>
        </w:trPr>
        <w:tc>
          <w:tcPr>
            <w:tcW w:w="1577" w:type="dxa"/>
            <w:vAlign w:val="center"/>
          </w:tcPr>
          <w:p w14:paraId="50E6FFC4" w14:textId="77777777"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14:paraId="48EEE1A9" w14:textId="77777777" w:rsidR="0044123D" w:rsidRPr="0044123D" w:rsidRDefault="00D47AE6" w:rsidP="004665B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81</w:t>
            </w:r>
            <w:r w:rsid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.000</w:t>
            </w:r>
            <w:r w:rsidR="0044123D" w:rsidRP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44123D" w:rsidRPr="0044123D" w14:paraId="45DD795A" w14:textId="77777777" w:rsidTr="004665B8">
        <w:trPr>
          <w:trHeight w:val="85"/>
          <w:jc w:val="center"/>
        </w:trPr>
        <w:tc>
          <w:tcPr>
            <w:tcW w:w="1577" w:type="dxa"/>
            <w:vAlign w:val="center"/>
          </w:tcPr>
          <w:p w14:paraId="23A97650" w14:textId="77777777"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14:paraId="372C9F06" w14:textId="77777777" w:rsidR="0044123D" w:rsidRPr="0044123D" w:rsidRDefault="00D47AE6" w:rsidP="004665B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170</w:t>
            </w:r>
            <w:r w:rsid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.000</w:t>
            </w:r>
            <w:r w:rsidR="0044123D" w:rsidRP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14:paraId="5C85592B" w14:textId="77777777"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02BAC0E8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5187488A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4DF6C22E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0E844CB6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047F881C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14:paraId="2B95512C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1A57C4E7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34298312" w14:textId="77777777"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14:paraId="37962960" w14:textId="77777777" w:rsidR="00624227" w:rsidRPr="00A9579A" w:rsidRDefault="00D47AE6" w:rsidP="0062422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16BE0791" w14:textId="77777777" w:rsidR="00624227" w:rsidRPr="00A9579A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1335084A" w14:textId="77777777" w:rsidR="00624227" w:rsidRPr="00624227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748BC4B7" w14:textId="77777777"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31068569" w14:textId="77777777"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6238DA65" w14:textId="77777777"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14:paraId="3A1F38F2" w14:textId="77777777"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0453DA" w:rsidRPr="00E25A11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14:paraId="5AD8771A" w14:textId="77777777"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3D5DFC75" w14:textId="77777777"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59AAF071" w14:textId="77777777"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0DD6F406" w14:textId="77777777"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0A5C3CE9" w14:textId="77777777"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0F996900" w14:textId="77777777"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0B5DDAE1" w14:textId="77777777" w:rsidR="006A6154" w:rsidRPr="00E25A11" w:rsidRDefault="0062422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14:paraId="2AA28DDB" w14:textId="77777777"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3928D32A" w14:textId="77777777" w:rsidR="006A6154" w:rsidRPr="00E25A11" w:rsidRDefault="00624227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6E39CC78" w14:textId="77777777"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3A660C1C" w14:textId="77777777"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77EB5307" w14:textId="77777777" w:rsidR="00A665F5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14:paraId="19DD30FA" w14:textId="77777777" w:rsidR="006A6154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14:paraId="55AC9CFE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5A0FA2A0" w14:textId="77777777"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14:paraId="24DEB29D" w14:textId="77777777"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0E76E663" w14:textId="77777777"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02712408" w14:textId="77777777"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498005FF" w14:textId="77777777" w:rsidR="00D501EA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 xml:space="preserve">tórym mowa w rozdziale VI ust. </w:t>
      </w:r>
      <w:r w:rsidR="00624227">
        <w:rPr>
          <w:rFonts w:asciiTheme="minorHAnsi" w:eastAsia="Calibri" w:hAnsiTheme="minorHAnsi"/>
          <w:sz w:val="24"/>
          <w:szCs w:val="24"/>
          <w:lang w:eastAsia="pl-PL"/>
        </w:rPr>
        <w:t>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F72DF3B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04EAB1E1" w14:textId="77777777"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14:paraId="3AB6B73E" w14:textId="77777777"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0EA08956" w14:textId="77777777"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6F1DB9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3FC16A7B" w14:textId="77777777"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7A1EBA09" w14:textId="77777777"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07D3E4CF" w14:textId="77777777"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66FD7E49" w14:textId="77777777"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14:paraId="25E2B35A" w14:textId="77777777"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14:paraId="05074EB4" w14:textId="77777777"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0462FC0D" w14:textId="77777777"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646C3C16" w14:textId="77777777"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14:paraId="274A0F21" w14:textId="77777777"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14:paraId="5F33377C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4AE4695C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37AADC0B" w14:textId="77777777"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14:paraId="30C861DF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125F739E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72E33270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14:paraId="1112DBD1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1B878E69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14:paraId="3A6F0F70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Ofertę należy złożyć na formularzu przygotowanym według wzoru stanowiącego załącznik nr  1 i 2 do SIWZ,  z zachowaniem formy pisemnej pod rygorem nieważności.</w:t>
      </w:r>
    </w:p>
    <w:p w14:paraId="51B0057E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68CF8963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Do oferty należy dołączyć:</w:t>
      </w:r>
    </w:p>
    <w:p w14:paraId="7CD69A44" w14:textId="77777777" w:rsidR="00D47AE6" w:rsidRPr="00BF7041" w:rsidRDefault="00D47AE6" w:rsidP="00D47AE6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 wymagane w rozdz. VI ust. 2</w:t>
      </w:r>
      <w:r w:rsidRPr="00BF7041">
        <w:rPr>
          <w:rFonts w:asciiTheme="minorHAnsi" w:hAnsiTheme="minorHAnsi" w:cstheme="minorHAnsi"/>
          <w:b w:val="0"/>
          <w:bCs/>
        </w:rPr>
        <w:t xml:space="preserve"> oświadczenie. Oświadczenie musi być złożone w formie pisemnej.</w:t>
      </w:r>
    </w:p>
    <w:p w14:paraId="4FE913D8" w14:textId="77777777" w:rsidR="00D47AE6" w:rsidRPr="00BF7041" w:rsidRDefault="00D47AE6" w:rsidP="00D47AE6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  Wymagane w rozdz. VI ust. 2</w:t>
      </w:r>
      <w:r w:rsidRPr="00BF7041">
        <w:rPr>
          <w:rFonts w:asciiTheme="minorHAnsi" w:hAnsiTheme="minorHAnsi" w:cs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14:paraId="3BAB2A19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i/>
        </w:rPr>
      </w:pPr>
      <w:r w:rsidRPr="00BF7041">
        <w:rPr>
          <w:rFonts w:asciiTheme="minorHAnsi" w:hAnsiTheme="minorHAnsi" w:cs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BF7041">
        <w:rPr>
          <w:rFonts w:asciiTheme="minorHAnsi" w:hAnsiTheme="minorHAnsi" w:cstheme="minorHAnsi"/>
          <w:b w:val="0"/>
          <w:i/>
        </w:rPr>
        <w:t>Rozporządzenia Ministra Rozwoju z dnia 26 lipca 2016 r. w sprawie rodzajów dokumentów, jakich może żądać zamawiający od wykonawcy w postępowaniu o udzielenie zamówienia. (</w:t>
      </w:r>
      <w:proofErr w:type="spellStart"/>
      <w:r w:rsidRPr="00BF7041">
        <w:rPr>
          <w:rFonts w:asciiTheme="minorHAnsi" w:hAnsiTheme="minorHAnsi" w:cstheme="minorHAnsi"/>
          <w:b w:val="0"/>
          <w:i/>
        </w:rPr>
        <w:t>Dz.U</w:t>
      </w:r>
      <w:proofErr w:type="spellEnd"/>
      <w:r w:rsidRPr="00BF7041">
        <w:rPr>
          <w:rFonts w:asciiTheme="minorHAnsi" w:hAnsiTheme="minorHAnsi" w:cstheme="minorHAnsi"/>
          <w:b w:val="0"/>
          <w:i/>
        </w:rPr>
        <w:t>. z 2016 r. poz. 1126).</w:t>
      </w:r>
    </w:p>
    <w:p w14:paraId="307AD8C0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  <w:bCs/>
        </w:rPr>
        <w:t>Osoba(-y) uprawniona(-e)</w:t>
      </w:r>
      <w:r w:rsidRPr="00BF7041">
        <w:rPr>
          <w:rFonts w:asciiTheme="minorHAnsi" w:hAnsiTheme="minorHAnsi" w:cstheme="minorHAnsi"/>
        </w:rPr>
        <w:t xml:space="preserve"> </w:t>
      </w:r>
      <w:r w:rsidRPr="00BF7041">
        <w:rPr>
          <w:rFonts w:asciiTheme="minorHAnsi" w:hAnsiTheme="minorHAnsi" w:cstheme="minorHAnsi"/>
          <w:b w:val="0"/>
        </w:rPr>
        <w:t xml:space="preserve">do reprezentowania  wykonawcy musi parafować miejsca, w których wykonawca naniósł  zmiany. </w:t>
      </w:r>
    </w:p>
    <w:p w14:paraId="73DA0527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Dokumenty sporządzone w języku obcym są składane wraz z tłumaczeniem na język polski.</w:t>
      </w:r>
    </w:p>
    <w:p w14:paraId="0E04AD58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647ACC54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</w:rPr>
        <w:t xml:space="preserve">Wykonawca </w:t>
      </w:r>
      <w:r w:rsidRPr="00BF7041">
        <w:rPr>
          <w:rFonts w:asciiTheme="minorHAnsi" w:hAnsiTheme="minorHAnsi" w:cstheme="minorHAnsi"/>
          <w:b w:val="0"/>
          <w:bCs/>
        </w:rPr>
        <w:t>zamieści ofertę z załącznikami w zamkniętej kopercie. Na kopercie należy umieścić:</w:t>
      </w:r>
    </w:p>
    <w:p w14:paraId="55FD97AB" w14:textId="77777777" w:rsidR="00D47AE6" w:rsidRPr="00BF7041" w:rsidRDefault="00D47AE6" w:rsidP="00D47AE6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szCs w:val="24"/>
        </w:rPr>
        <w:t>nazwę wykonawcy, adres, nr telefonu i faksu</w:t>
      </w:r>
    </w:p>
    <w:p w14:paraId="7CB05D33" w14:textId="77777777" w:rsidR="00D47AE6" w:rsidRPr="00BF7041" w:rsidRDefault="00D47AE6" w:rsidP="00D47AE6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 xml:space="preserve"> zapis co najmniej następującej treści:</w:t>
      </w:r>
    </w:p>
    <w:p w14:paraId="14F464D1" w14:textId="77777777"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122592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7ECC5FFE" w14:textId="77777777"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018B8AB7" w14:textId="77777777"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dostawa stymulatorów jednojamowych, dwujamowych, elektrod do stymulatorów  oraz </w:t>
      </w:r>
      <w:proofErr w:type="spellStart"/>
      <w:r w:rsidRPr="00E25A11">
        <w:rPr>
          <w:rFonts w:asciiTheme="minorHAnsi" w:eastAsia="Calibri" w:hAnsiTheme="minorHAnsi"/>
          <w:szCs w:val="24"/>
          <w:lang w:eastAsia="pl-PL"/>
        </w:rPr>
        <w:t>introducerów</w:t>
      </w:r>
      <w:proofErr w:type="spellEnd"/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47AE6">
        <w:rPr>
          <w:rFonts w:asciiTheme="minorHAnsi" w:hAnsiTheme="minorHAnsi"/>
          <w:szCs w:val="24"/>
        </w:rPr>
        <w:t xml:space="preserve"> – 08/2020</w:t>
      </w:r>
      <w:r w:rsidR="00D501EA" w:rsidRPr="00E25A11">
        <w:rPr>
          <w:rFonts w:asciiTheme="minorHAnsi" w:hAnsiTheme="minorHAnsi"/>
          <w:szCs w:val="24"/>
        </w:rPr>
        <w:t>.</w:t>
      </w:r>
    </w:p>
    <w:p w14:paraId="61553045" w14:textId="2D48FB8F" w:rsidR="00D501EA" w:rsidRPr="00E25A11" w:rsidRDefault="003709BB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07</w:t>
      </w:r>
      <w:r w:rsidR="009A4B86">
        <w:rPr>
          <w:rFonts w:asciiTheme="minorHAnsi" w:hAnsiTheme="minorHAnsi"/>
          <w:b w:val="0"/>
          <w:szCs w:val="24"/>
        </w:rPr>
        <w:t>.0</w:t>
      </w:r>
      <w:r w:rsidR="00D47AE6">
        <w:rPr>
          <w:rFonts w:asciiTheme="minorHAnsi" w:hAnsiTheme="minorHAnsi"/>
          <w:b w:val="0"/>
          <w:szCs w:val="24"/>
        </w:rPr>
        <w:t>8.2020</w:t>
      </w:r>
      <w:r w:rsidR="009A4B86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14:paraId="1C29C433" w14:textId="77777777"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0958A482" w14:textId="77777777"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28ABC9BF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616778E7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599631EC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72061C2C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6F73C455" w14:textId="3DEB186B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122592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6F1DB9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3709BB">
        <w:rPr>
          <w:rFonts w:asciiTheme="minorHAnsi" w:hAnsiTheme="minorHAnsi"/>
          <w:b/>
          <w:szCs w:val="24"/>
        </w:rPr>
        <w:t>07</w:t>
      </w:r>
      <w:r w:rsidRPr="00D47AE6">
        <w:rPr>
          <w:rFonts w:asciiTheme="minorHAnsi" w:hAnsiTheme="minorHAnsi"/>
          <w:b/>
          <w:szCs w:val="24"/>
        </w:rPr>
        <w:t>.</w:t>
      </w:r>
      <w:r w:rsidR="009A4B86" w:rsidRPr="00D47AE6">
        <w:rPr>
          <w:rFonts w:asciiTheme="minorHAnsi" w:hAnsiTheme="minorHAnsi"/>
          <w:b/>
          <w:szCs w:val="24"/>
        </w:rPr>
        <w:t>0</w:t>
      </w:r>
      <w:r w:rsidR="00D47AE6" w:rsidRPr="00D47AE6">
        <w:rPr>
          <w:rFonts w:asciiTheme="minorHAnsi" w:hAnsiTheme="minorHAnsi"/>
          <w:b/>
          <w:szCs w:val="24"/>
        </w:rPr>
        <w:t>8</w:t>
      </w:r>
      <w:r w:rsidR="00D47AE6">
        <w:rPr>
          <w:rFonts w:asciiTheme="minorHAnsi" w:hAnsiTheme="minorHAnsi"/>
          <w:b/>
          <w:szCs w:val="24"/>
        </w:rPr>
        <w:t>.2020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9A4B8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473FF6ED" w14:textId="77777777"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14:paraId="7BF0BA49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5D277AB4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4E9B32B7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14:paraId="32F582D4" w14:textId="522FE46E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3709BB">
        <w:rPr>
          <w:rFonts w:asciiTheme="minorHAnsi" w:hAnsiTheme="minorHAnsi"/>
          <w:b/>
          <w:szCs w:val="24"/>
        </w:rPr>
        <w:t>07</w:t>
      </w:r>
      <w:bookmarkStart w:id="0" w:name="_GoBack"/>
      <w:bookmarkEnd w:id="0"/>
      <w:r w:rsidRPr="00D47AE6">
        <w:rPr>
          <w:rFonts w:asciiTheme="minorHAnsi" w:hAnsiTheme="minorHAnsi"/>
          <w:b/>
          <w:szCs w:val="24"/>
        </w:rPr>
        <w:t>.</w:t>
      </w:r>
      <w:r w:rsidR="00D47AE6" w:rsidRPr="00D47AE6">
        <w:rPr>
          <w:rFonts w:asciiTheme="minorHAnsi" w:hAnsiTheme="minorHAnsi"/>
          <w:b/>
          <w:szCs w:val="24"/>
        </w:rPr>
        <w:t>08.2020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9A4B8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0FA8CB85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59947240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2EEFDF49" w14:textId="77777777"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14:paraId="4355CBC9" w14:textId="77777777"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4D77B6CF" w14:textId="77777777"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04AD0669" w14:textId="77777777"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7CDB8A23" w14:textId="77777777"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0D4F5010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36BF264B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5E2CD2BA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789D0E59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C3C51EF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71202359" w14:textId="77777777"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14:paraId="78F91240" w14:textId="77777777"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14:paraId="063E2A73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19EF215F" w14:textId="77777777"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14:paraId="05DFF7B5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7C2E8516" w14:textId="77777777"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1FB48EE3" w14:textId="77777777"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6CDA5189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14:paraId="0E76E205" w14:textId="77777777"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01C98701" w14:textId="77777777"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14:paraId="2B4CD2C8" w14:textId="77777777"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3D3F1CF3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14:paraId="39465C09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14:paraId="5B45A33A" w14:textId="77777777"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1993DFBC" w14:textId="77777777"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 w:rsidRPr="00E25A11">
        <w:rPr>
          <w:rFonts w:asciiTheme="minorHAnsi" w:hAnsiTheme="minorHAnsi"/>
          <w:b/>
          <w:sz w:val="24"/>
        </w:rPr>
        <w:t xml:space="preserve"> – 40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14:paraId="58FAE5D8" w14:textId="77777777"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2C50724D" w14:textId="77777777" w:rsidR="000B1FBC" w:rsidRPr="00E25A11" w:rsidRDefault="000B1FBC" w:rsidP="00675192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Pakiet nr 1</w:t>
      </w:r>
    </w:p>
    <w:p w14:paraId="253DBDDB" w14:textId="77777777" w:rsidR="000B1FBC" w:rsidRPr="00E25A11" w:rsidRDefault="000B1FBC" w:rsidP="00675192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0B1FBC" w:rsidRPr="00E25A11" w14:paraId="03C4D3EB" w14:textId="77777777" w:rsidTr="0065155C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931C8" w14:textId="77777777"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79A7A" w14:textId="77777777"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D1E0578" w14:textId="77777777"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jakość (40%)</w:t>
            </w:r>
          </w:p>
        </w:tc>
      </w:tr>
      <w:tr w:rsidR="00675192" w:rsidRPr="00E25A11" w14:paraId="7E2E21B4" w14:textId="77777777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293A5" w14:textId="77777777"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0066" w14:textId="77777777"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0732A2" w14:textId="77777777"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675192" w:rsidRPr="00E25A11" w14:paraId="4F66BB40" w14:textId="77777777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FE0B7" w14:textId="77777777"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9CBB" w14:textId="77777777"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457A04" w14:textId="77777777"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675192" w:rsidRPr="00E25A11" w14:paraId="2B4BD2A2" w14:textId="77777777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A7140" w14:textId="77777777"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6669" w14:textId="77777777"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30B2E6" w14:textId="77777777"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675192" w:rsidRPr="00E25A11" w14:paraId="0CD8866D" w14:textId="77777777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C69B8" w14:textId="77777777"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7BA8" w14:textId="77777777"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249E44" w14:textId="77777777"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0B1FBC" w:rsidRPr="00E25A11" w14:paraId="23F21521" w14:textId="77777777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B07A" w14:textId="77777777" w:rsidR="000B1FBC" w:rsidRPr="00E25A11" w:rsidRDefault="000B1FBC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430F5" w14:textId="77777777" w:rsidR="000B1FBC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36EB6A" w14:textId="77777777" w:rsidR="000B1FBC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14:paraId="192161BE" w14:textId="77777777" w:rsidR="00675192" w:rsidRPr="00E25A11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14:paraId="30AF65D4" w14:textId="77777777" w:rsidR="000B1FBC" w:rsidRPr="00E25A11" w:rsidRDefault="000B1FBC" w:rsidP="000B1FBC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14:paraId="53E24B82" w14:textId="77777777" w:rsidR="000B1FBC" w:rsidRDefault="000B1FBC" w:rsidP="000B1FB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EB51FE" w:rsidRPr="00BF4580" w14:paraId="1AA7D217" w14:textId="77777777" w:rsidTr="009A3FC2">
        <w:trPr>
          <w:trHeight w:val="225"/>
          <w:jc w:val="center"/>
        </w:trPr>
        <w:tc>
          <w:tcPr>
            <w:tcW w:w="610" w:type="dxa"/>
            <w:vAlign w:val="center"/>
          </w:tcPr>
          <w:p w14:paraId="2B779DBC" w14:textId="77777777" w:rsidR="00EB51FE" w:rsidRPr="00BF4580" w:rsidRDefault="00EB51FE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L.p.</w:t>
            </w:r>
          </w:p>
        </w:tc>
        <w:tc>
          <w:tcPr>
            <w:tcW w:w="6300" w:type="dxa"/>
            <w:vAlign w:val="center"/>
          </w:tcPr>
          <w:p w14:paraId="26EAF12B" w14:textId="77777777" w:rsidR="00EB51FE" w:rsidRPr="00BF4580" w:rsidRDefault="00EB51FE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160" w:type="dxa"/>
            <w:vAlign w:val="center"/>
          </w:tcPr>
          <w:p w14:paraId="1E32B71F" w14:textId="77777777" w:rsidR="00EB51FE" w:rsidRPr="00BF4580" w:rsidRDefault="00EB51FE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347564" w:rsidRPr="00BF4580" w14:paraId="78E60708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33338E2E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300" w:type="dxa"/>
            <w:vAlign w:val="center"/>
          </w:tcPr>
          <w:p w14:paraId="5BE23BAC" w14:textId="4BD4E91E" w:rsidR="00347564" w:rsidRPr="00BF4580" w:rsidRDefault="00347564" w:rsidP="00347564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Obecny program dla rezonansu magnetycznego (całe ciało)</w:t>
            </w:r>
          </w:p>
        </w:tc>
        <w:tc>
          <w:tcPr>
            <w:tcW w:w="2160" w:type="dxa"/>
            <w:vAlign w:val="center"/>
          </w:tcPr>
          <w:p w14:paraId="25734E1E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65D6B4E1" w14:textId="53888BD2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  <w:tr w:rsidR="00347564" w:rsidRPr="00BF4580" w14:paraId="1190346D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2BA8C24E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300" w:type="dxa"/>
            <w:vAlign w:val="center"/>
          </w:tcPr>
          <w:p w14:paraId="043302AE" w14:textId="649E3846" w:rsidR="00347564" w:rsidRPr="00BF4580" w:rsidRDefault="00347564" w:rsidP="00347564">
            <w:pPr>
              <w:snapToGrid w:val="0"/>
              <w:rPr>
                <w:rFonts w:asciiTheme="minorHAnsi" w:eastAsia="Arial" w:hAnsiTheme="minorHAnsi" w:cs="Arial"/>
              </w:rPr>
            </w:pPr>
            <w:r w:rsidRPr="00BF4580">
              <w:rPr>
                <w:rFonts w:asciiTheme="minorHAnsi" w:hAnsiTheme="minorHAnsi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2160" w:type="dxa"/>
            <w:vAlign w:val="center"/>
          </w:tcPr>
          <w:p w14:paraId="05CAC52B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2D0AC765" w14:textId="4EFAA8E9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  <w:tr w:rsidR="00347564" w:rsidRPr="00BF4580" w14:paraId="1D0968C5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6437FF0E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300" w:type="dxa"/>
            <w:vAlign w:val="center"/>
          </w:tcPr>
          <w:p w14:paraId="5340A489" w14:textId="7A5C2EBE" w:rsidR="00347564" w:rsidRPr="00BF4580" w:rsidRDefault="00347564" w:rsidP="00347564">
            <w:pPr>
              <w:snapToGrid w:val="0"/>
              <w:rPr>
                <w:rFonts w:asciiTheme="minorHAnsi" w:eastAsia="Arial" w:hAnsiTheme="minorHAnsi" w:cs="Arial"/>
              </w:rPr>
            </w:pPr>
            <w:r w:rsidRPr="00BF4580">
              <w:rPr>
                <w:rFonts w:asciiTheme="minorHAnsi" w:hAnsiTheme="minorHAnsi"/>
              </w:rPr>
              <w:t xml:space="preserve">Możliwość programowania czułości w kanale przedsionkowym (dla stymulatorów 2 jamowych) min. 0,2 </w:t>
            </w:r>
            <w:proofErr w:type="spellStart"/>
            <w:r w:rsidRPr="00BF4580">
              <w:rPr>
                <w:rFonts w:asciiTheme="minorHAnsi" w:hAnsiTheme="minorHAnsi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14:paraId="135302B5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5EAFE5A2" w14:textId="729B92B2" w:rsidR="00347564" w:rsidRPr="00BF4580" w:rsidRDefault="00347564" w:rsidP="00347564">
            <w:pPr>
              <w:jc w:val="center"/>
              <w:rPr>
                <w:rFonts w:asciiTheme="minorHAnsi" w:hAnsiTheme="minorHAnsi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  <w:tr w:rsidR="00347564" w:rsidRPr="00BF4580" w14:paraId="2951110E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0D051D25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300" w:type="dxa"/>
            <w:vAlign w:val="center"/>
          </w:tcPr>
          <w:p w14:paraId="183BC42C" w14:textId="2154314B" w:rsidR="00347564" w:rsidRPr="00BF4580" w:rsidRDefault="00347564" w:rsidP="00347564">
            <w:pPr>
              <w:snapToGrid w:val="0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/>
              </w:rPr>
              <w:t xml:space="preserve">Możliwość programowania czułości w kanale komorowym (dla stymulatorów 1 i 2 jamowych) od 0,5 </w:t>
            </w:r>
            <w:proofErr w:type="spellStart"/>
            <w:r w:rsidRPr="00BF4580">
              <w:rPr>
                <w:rFonts w:asciiTheme="minorHAnsi" w:hAnsiTheme="minorHAnsi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14:paraId="66292CB1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34F154DA" w14:textId="54A46CFF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</w:tbl>
    <w:p w14:paraId="2608021B" w14:textId="77777777" w:rsidR="00EB51FE" w:rsidRDefault="00EB51FE" w:rsidP="000B1FB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1C458C3E" w14:textId="77777777"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Pakiet nr 2</w:t>
      </w:r>
    </w:p>
    <w:p w14:paraId="3321F679" w14:textId="77777777"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DC4294" w:rsidRPr="00E25A11" w14:paraId="146CF8EB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95287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FE553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5B6D8AA6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jakość (40%)</w:t>
            </w:r>
          </w:p>
        </w:tc>
      </w:tr>
      <w:tr w:rsidR="00DC4294" w:rsidRPr="00E25A11" w14:paraId="1A29F99A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61774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8CF1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41BE2F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DC4294" w:rsidRPr="00E25A11" w14:paraId="2F762210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94B55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D32C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D109EA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DC4294" w:rsidRPr="00E25A11" w14:paraId="6916E1F6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5814C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E3760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DF0D87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DC4294" w:rsidRPr="00E25A11" w14:paraId="6669C918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7861E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E805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A1C75A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DC4294" w:rsidRPr="00E25A11" w14:paraId="3937E895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923C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CC94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07403B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14:paraId="30E26B1B" w14:textId="77777777" w:rsidR="00DC4294" w:rsidRPr="00E25A11" w:rsidRDefault="00DC4294" w:rsidP="00DC429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14:paraId="7933AF84" w14:textId="77777777"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14:paraId="4EE14A72" w14:textId="77777777"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E935E7" w:rsidRPr="00BF4580" w14:paraId="24E13712" w14:textId="77777777" w:rsidTr="009A3FC2">
        <w:trPr>
          <w:trHeight w:val="225"/>
          <w:jc w:val="center"/>
        </w:trPr>
        <w:tc>
          <w:tcPr>
            <w:tcW w:w="610" w:type="dxa"/>
            <w:vAlign w:val="center"/>
          </w:tcPr>
          <w:p w14:paraId="33F1DC0B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L.p.</w:t>
            </w:r>
          </w:p>
        </w:tc>
        <w:tc>
          <w:tcPr>
            <w:tcW w:w="6300" w:type="dxa"/>
            <w:vAlign w:val="center"/>
          </w:tcPr>
          <w:p w14:paraId="609369A9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160" w:type="dxa"/>
            <w:vAlign w:val="center"/>
          </w:tcPr>
          <w:p w14:paraId="1249662B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E935E7" w:rsidRPr="00BF4580" w14:paraId="51182CEB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6F0A70E6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300" w:type="dxa"/>
            <w:vAlign w:val="center"/>
          </w:tcPr>
          <w:p w14:paraId="7E9A0CB4" w14:textId="77777777" w:rsidR="00E935E7" w:rsidRPr="00BF4580" w:rsidRDefault="00E935E7" w:rsidP="009A3FC2">
            <w:pPr>
              <w:snapToGrid w:val="0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/>
              </w:rPr>
              <w:t>Ilość dodatkowych prowadników (dla elektrod przedsionkowych i komorowych),  (nie liczymy prowadnika umieszczonego „fabrycznie” w elektrodzie)</w:t>
            </w:r>
          </w:p>
        </w:tc>
        <w:tc>
          <w:tcPr>
            <w:tcW w:w="2160" w:type="dxa"/>
            <w:vAlign w:val="center"/>
          </w:tcPr>
          <w:p w14:paraId="76E65DFB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1 do 2 dodatkowych prowadników – 0 pkt.</w:t>
            </w:r>
          </w:p>
          <w:p w14:paraId="7EB06B7A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3 i więcej -  10 pkt.</w:t>
            </w:r>
          </w:p>
        </w:tc>
      </w:tr>
      <w:tr w:rsidR="00E935E7" w:rsidRPr="00BF4580" w14:paraId="74397C90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2780081E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300" w:type="dxa"/>
            <w:vAlign w:val="center"/>
          </w:tcPr>
          <w:p w14:paraId="75C42B15" w14:textId="77777777" w:rsidR="00E935E7" w:rsidRPr="00BF4580" w:rsidRDefault="00E935E7" w:rsidP="009A3FC2">
            <w:pPr>
              <w:snapToGrid w:val="0"/>
              <w:rPr>
                <w:rFonts w:asciiTheme="minorHAnsi" w:eastAsia="Arial" w:hAnsiTheme="minorHAnsi" w:cs="Arial"/>
              </w:rPr>
            </w:pPr>
            <w:r w:rsidRPr="00BF4580">
              <w:rPr>
                <w:rFonts w:asciiTheme="minorHAnsi" w:hAnsiTheme="minorHAnsi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2160" w:type="dxa"/>
            <w:vAlign w:val="center"/>
          </w:tcPr>
          <w:p w14:paraId="01B5A9B6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313C5FF1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  <w:tr w:rsidR="00E935E7" w:rsidRPr="00BF4580" w14:paraId="6D7C2E8E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5C6C9340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300" w:type="dxa"/>
            <w:vAlign w:val="center"/>
          </w:tcPr>
          <w:p w14:paraId="4C59F0AA" w14:textId="77777777" w:rsidR="00E935E7" w:rsidRPr="00BF4580" w:rsidRDefault="00E935E7" w:rsidP="009A3FC2">
            <w:pPr>
              <w:snapToGrid w:val="0"/>
              <w:rPr>
                <w:rFonts w:asciiTheme="minorHAnsi" w:eastAsia="Arial" w:hAnsiTheme="minorHAnsi" w:cs="Arial"/>
              </w:rPr>
            </w:pPr>
            <w:r w:rsidRPr="00BF4580">
              <w:rPr>
                <w:rFonts w:asciiTheme="minorHAnsi" w:hAnsiTheme="minorHAnsi"/>
              </w:rPr>
              <w:t xml:space="preserve">Możliwość programowania czułości w kanale przedsionkowym (dla stymulatorów 2 jamowych) min. 0,2 </w:t>
            </w:r>
            <w:proofErr w:type="spellStart"/>
            <w:r w:rsidRPr="00BF4580">
              <w:rPr>
                <w:rFonts w:asciiTheme="minorHAnsi" w:hAnsiTheme="minorHAnsi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14:paraId="3172919C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1348DE13" w14:textId="77777777" w:rsidR="00E935E7" w:rsidRPr="00BF4580" w:rsidRDefault="00E935E7" w:rsidP="009A3FC2">
            <w:pPr>
              <w:jc w:val="center"/>
              <w:rPr>
                <w:rFonts w:asciiTheme="minorHAnsi" w:hAnsiTheme="minorHAnsi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  <w:tr w:rsidR="00E935E7" w:rsidRPr="00BF4580" w14:paraId="6430DC3E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5012EB81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300" w:type="dxa"/>
            <w:vAlign w:val="center"/>
          </w:tcPr>
          <w:p w14:paraId="00E19FB0" w14:textId="77777777" w:rsidR="00E935E7" w:rsidRPr="00BF4580" w:rsidRDefault="00E935E7" w:rsidP="009A3FC2">
            <w:pPr>
              <w:snapToGrid w:val="0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/>
              </w:rPr>
              <w:t xml:space="preserve">Możliwość programowania czułości w kanale komorowym (dla stymulatorów 1 i 2 jamowych) od 0,5 </w:t>
            </w:r>
            <w:proofErr w:type="spellStart"/>
            <w:r w:rsidRPr="00BF4580">
              <w:rPr>
                <w:rFonts w:asciiTheme="minorHAnsi" w:hAnsiTheme="minorHAnsi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14:paraId="6AB7E506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2BD9F8F7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</w:tbl>
    <w:p w14:paraId="417E1F6C" w14:textId="77777777"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1E885777" w14:textId="77777777"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14:paraId="6F9032EA" w14:textId="77777777"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09FE2E2D" w14:textId="77777777"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773E2EDD" w14:textId="77777777"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14:paraId="2798CF2B" w14:textId="77777777"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14:paraId="2C507A44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266F4DC8" w14:textId="77777777"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14:paraId="1707CBA6" w14:textId="77777777"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211C588D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577DEA5E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14950D7D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3533391F" w14:textId="77777777"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14:paraId="09232365" w14:textId="77777777"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241197F5" w14:textId="77777777"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14:paraId="51FF69AB" w14:textId="77777777"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14:paraId="4E85B2E4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14:paraId="7A2CB2A3" w14:textId="77777777"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1FCE00F1" w14:textId="77777777"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3D06DC6B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4B42B78F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5988B5C0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6CB1678E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6CDEA67F" w14:textId="77777777"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34A65657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14:paraId="6C4B195A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1818720E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14:paraId="7CDC4D56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14:paraId="2A8FDCAC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14:paraId="6C1172D8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14:paraId="746FC9CB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14:paraId="7F9D5E5D" w14:textId="77777777"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14:paraId="533A0C19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74EEEDBA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0D22DFD3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0DF160D2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001C107D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4FB147BA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14:paraId="5F198CE0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723E6196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5E32AD21" w14:textId="77777777" w:rsidR="0045431A" w:rsidRPr="00781245" w:rsidRDefault="0045431A" w:rsidP="0045431A">
      <w:pPr>
        <w:ind w:right="-143"/>
        <w:jc w:val="both"/>
      </w:pPr>
    </w:p>
    <w:p w14:paraId="5928ABB8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08509ECB" w14:textId="77777777"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14:paraId="17E88945" w14:textId="77777777"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14:paraId="4EE6E665" w14:textId="77777777"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0B2191BA" w14:textId="77777777"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14:paraId="21E048AA" w14:textId="77777777"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34506F29" w14:textId="77777777"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14:paraId="0CC543BA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6C3E328" w14:textId="77777777"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14:paraId="23EE2BEE" w14:textId="77777777"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3181E5C" w14:textId="77777777"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14:paraId="4F515B2E" w14:textId="77777777" w:rsidR="00894394" w:rsidRPr="00F97749" w:rsidRDefault="00E935E7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Kinga Adamska</w:t>
      </w:r>
    </w:p>
    <w:p w14:paraId="7F23D08C" w14:textId="07E44547" w:rsidR="00894394" w:rsidRDefault="0034756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Halina </w:t>
      </w:r>
      <w:proofErr w:type="spellStart"/>
      <w:r>
        <w:rPr>
          <w:rFonts w:asciiTheme="minorHAnsi" w:hAnsiTheme="minorHAnsi"/>
          <w:sz w:val="24"/>
        </w:rPr>
        <w:t>Pomastowska</w:t>
      </w:r>
      <w:proofErr w:type="spellEnd"/>
    </w:p>
    <w:p w14:paraId="1C047DBA" w14:textId="77777777"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14:paraId="73580D94" w14:textId="77777777"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14:paraId="140DCBC6" w14:textId="77777777"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704F18B5" w14:textId="77777777" w:rsidR="00CD4738" w:rsidRPr="00F97749" w:rsidRDefault="00CD4738" w:rsidP="00CD4738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E935E7">
        <w:rPr>
          <w:rFonts w:asciiTheme="minorHAnsi" w:hAnsiTheme="minorHAnsi"/>
          <w:sz w:val="24"/>
        </w:rPr>
        <w:t>goszcz, dn. 29</w:t>
      </w:r>
      <w:r w:rsidRPr="00F97749">
        <w:rPr>
          <w:rFonts w:asciiTheme="minorHAnsi" w:hAnsiTheme="minorHAnsi"/>
          <w:sz w:val="24"/>
        </w:rPr>
        <w:t xml:space="preserve"> </w:t>
      </w:r>
      <w:r w:rsidR="00E935E7">
        <w:rPr>
          <w:rFonts w:asciiTheme="minorHAnsi" w:hAnsiTheme="minorHAnsi"/>
          <w:sz w:val="24"/>
        </w:rPr>
        <w:t>lipca 2020</w:t>
      </w:r>
    </w:p>
    <w:p w14:paraId="2573D749" w14:textId="77777777"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816C4FD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4C9003F6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BF4DD57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0BDC3ECE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E935E7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D4738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1B622367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1EF4F399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3631EB81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14:paraId="3424932C" w14:textId="77777777"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14:paraId="7A2EDA9E" w14:textId="77777777"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285E538" w14:textId="77777777"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5B77F12" w14:textId="77777777"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 w:rsidR="00E935E7">
        <w:rPr>
          <w:rFonts w:asciiTheme="minorHAnsi" w:hAnsiTheme="minorHAnsi"/>
          <w:szCs w:val="24"/>
        </w:rPr>
        <w:t>. postępowania 08/2020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3B929468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01541C79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12D4F466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CD473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0EB0A781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2A16B28E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43CCB3A3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1F143F55" w14:textId="77777777"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14:paraId="66CE6A35" w14:textId="77777777"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14:paraId="17CD544A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3B2756FA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6F408238" w14:textId="47F6656C"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 xml:space="preserve">wiązując do ogłoszonego w dniu </w:t>
      </w:r>
      <w:r w:rsidR="00E935E7">
        <w:rPr>
          <w:rFonts w:asciiTheme="minorHAnsi" w:hAnsiTheme="minorHAnsi"/>
          <w:sz w:val="24"/>
        </w:rPr>
        <w:t>29</w:t>
      </w:r>
      <w:r w:rsidRPr="00B15EEA">
        <w:rPr>
          <w:rFonts w:asciiTheme="minorHAnsi" w:hAnsiTheme="minorHAnsi"/>
          <w:sz w:val="24"/>
        </w:rPr>
        <w:t xml:space="preserve"> </w:t>
      </w:r>
      <w:r w:rsidR="00E935E7">
        <w:rPr>
          <w:rFonts w:asciiTheme="minorHAnsi" w:hAnsiTheme="minorHAnsi"/>
          <w:sz w:val="24"/>
        </w:rPr>
        <w:t>lipca 2020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3C41B0">
        <w:rPr>
          <w:rFonts w:asciiTheme="minorHAnsi" w:hAnsiTheme="minorHAnsi"/>
          <w:sz w:val="24"/>
        </w:rPr>
        <w:t xml:space="preserve">nr </w:t>
      </w:r>
      <w:r w:rsidR="00B1235D">
        <w:rPr>
          <w:rFonts w:asciiTheme="minorHAnsi" w:hAnsiTheme="minorHAnsi"/>
          <w:sz w:val="24"/>
        </w:rPr>
        <w:t>567977</w:t>
      </w:r>
      <w:r w:rsidR="00E935E7">
        <w:rPr>
          <w:rFonts w:asciiTheme="minorHAnsi" w:hAnsiTheme="minorHAnsi"/>
          <w:sz w:val="24"/>
        </w:rPr>
        <w:t>-N-2020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stymulatorów jednojamowych, dwujamowych, elektrod do stymulatorów  oraz </w:t>
      </w:r>
      <w:proofErr w:type="spellStart"/>
      <w:r w:rsidR="00C35B97">
        <w:rPr>
          <w:rFonts w:asciiTheme="minorHAnsi" w:eastAsia="Calibri" w:hAnsiTheme="minorHAnsi"/>
          <w:b/>
          <w:sz w:val="24"/>
        </w:rPr>
        <w:t>introducerów</w:t>
      </w:r>
      <w:proofErr w:type="spellEnd"/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A4B86">
        <w:rPr>
          <w:rFonts w:asciiTheme="minorHAnsi" w:hAnsiTheme="minorHAnsi"/>
          <w:sz w:val="24"/>
        </w:rPr>
        <w:t>– nr postępo</w:t>
      </w:r>
      <w:r w:rsidR="00E935E7">
        <w:rPr>
          <w:rFonts w:asciiTheme="minorHAnsi" w:hAnsiTheme="minorHAnsi"/>
          <w:sz w:val="24"/>
        </w:rPr>
        <w:t>wania 08/2020</w:t>
      </w:r>
      <w:r w:rsidRPr="00B15EEA">
        <w:rPr>
          <w:rFonts w:asciiTheme="minorHAnsi" w:hAnsiTheme="minorHAnsi"/>
          <w:sz w:val="24"/>
        </w:rPr>
        <w:t>,</w:t>
      </w:r>
    </w:p>
    <w:p w14:paraId="18D0908A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1445AAB8" w14:textId="77777777"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14:paraId="3272C0FE" w14:textId="77777777" w:rsidTr="007A14E8">
        <w:trPr>
          <w:trHeight w:val="470"/>
        </w:trPr>
        <w:tc>
          <w:tcPr>
            <w:tcW w:w="1993" w:type="dxa"/>
            <w:vAlign w:val="center"/>
          </w:tcPr>
          <w:p w14:paraId="4FB30B3E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22C31E6B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14:paraId="2187126C" w14:textId="77777777" w:rsidTr="007A14E8">
        <w:trPr>
          <w:trHeight w:val="470"/>
        </w:trPr>
        <w:tc>
          <w:tcPr>
            <w:tcW w:w="1993" w:type="dxa"/>
            <w:vAlign w:val="center"/>
          </w:tcPr>
          <w:p w14:paraId="7762AD1B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1F97E709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14:paraId="2BE9D284" w14:textId="77777777" w:rsidTr="007A14E8">
        <w:trPr>
          <w:trHeight w:val="470"/>
        </w:trPr>
        <w:tc>
          <w:tcPr>
            <w:tcW w:w="1993" w:type="dxa"/>
            <w:vAlign w:val="center"/>
          </w:tcPr>
          <w:p w14:paraId="55DA7E04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3A2155EA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14:paraId="2E62A0E3" w14:textId="77777777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14:paraId="443DE9FE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14:paraId="16469F86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14:paraId="5FF8FB5C" w14:textId="77777777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14:paraId="18C2E9B4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14:paraId="088C4B93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Nr </w:t>
            </w:r>
            <w:proofErr w:type="spellStart"/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faxu</w:t>
            </w:r>
            <w:proofErr w:type="spellEnd"/>
          </w:p>
          <w:p w14:paraId="093C0E30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14:paraId="14B8D377" w14:textId="77777777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14:paraId="6DCFF3E7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5DCCCBF1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19539D3" w14:textId="77777777"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14:paraId="24D812F8" w14:textId="77777777" w:rsidR="00B06E8C" w:rsidRPr="00E25A11" w:rsidRDefault="00B06E8C" w:rsidP="00D12F01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specyfikacji istotnych warunków zamówienia </w:t>
      </w:r>
      <w:r w:rsidRPr="00E25A11">
        <w:rPr>
          <w:rFonts w:asciiTheme="minorHAnsi" w:hAnsiTheme="minorHAnsi"/>
          <w:b/>
          <w:sz w:val="24"/>
          <w:szCs w:val="24"/>
        </w:rPr>
        <w:t>za ryczałtową cenę brutto</w:t>
      </w:r>
      <w:r w:rsidRPr="00E25A11">
        <w:rPr>
          <w:rFonts w:asciiTheme="minorHAnsi" w:hAnsiTheme="minorHAnsi"/>
          <w:sz w:val="24"/>
          <w:szCs w:val="24"/>
        </w:rPr>
        <w:t xml:space="preserve"> wykazaną w formularzach cenowych, stanowiących załączniki do niniejszej oferty;</w:t>
      </w:r>
    </w:p>
    <w:p w14:paraId="105C7A3B" w14:textId="77777777"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14:paraId="46C9DD82" w14:textId="77777777"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4943A748" w14:textId="77777777"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14:paraId="437553F1" w14:textId="77777777"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14:paraId="072215C7" w14:textId="77777777"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14:paraId="41AA22DF" w14:textId="77777777"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14:paraId="3708ABF7" w14:textId="77777777"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2.5. </w:t>
      </w:r>
      <w:r w:rsidR="00B06E8C" w:rsidRPr="00B06E8C">
        <w:rPr>
          <w:rFonts w:asciiTheme="minorHAnsi" w:hAnsiTheme="minorHAnsi"/>
          <w:sz w:val="24"/>
          <w:szCs w:val="24"/>
        </w:rPr>
        <w:t xml:space="preserve">oferowane wyroby w chwili dostawy będą posiadały trwałość materiałowo-użytkową nie krótszą niż </w:t>
      </w:r>
      <w:r w:rsidR="009A3FC2">
        <w:rPr>
          <w:rFonts w:asciiTheme="minorHAnsi" w:hAnsiTheme="minorHAnsi"/>
          <w:sz w:val="24"/>
          <w:szCs w:val="24"/>
        </w:rPr>
        <w:t>12 miesięcy od dnia dostawy.</w:t>
      </w:r>
    </w:p>
    <w:p w14:paraId="62B9EC3C" w14:textId="77777777" w:rsidR="00B06E8C" w:rsidRDefault="00B06E8C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r w:rsidRPr="006717FE">
        <w:rPr>
          <w:rFonts w:asciiTheme="minorHAnsi" w:hAnsiTheme="minorHAnsi"/>
          <w:sz w:val="24"/>
          <w:szCs w:val="24"/>
        </w:rPr>
        <w:t>oferowane przez nas wyroby stanowiące przedmiot zamówienia posiadają wszelkie niezbędne atesty i świadectwa rejestracji zgodnie z postanowieniami ustawy z dnia 20 maja 2010 r. o wyrobach medycznych (</w:t>
      </w:r>
      <w:r w:rsidR="009A3FC2" w:rsidRPr="00773BD2">
        <w:rPr>
          <w:rFonts w:asciiTheme="minorHAnsi" w:hAnsiTheme="minorHAnsi"/>
          <w:sz w:val="24"/>
          <w:szCs w:val="24"/>
        </w:rPr>
        <w:t xml:space="preserve">j.t. </w:t>
      </w:r>
      <w:r w:rsidR="009A3FC2" w:rsidRPr="00773BD2">
        <w:rPr>
          <w:rFonts w:asciiTheme="minorHAnsi" w:hAnsiTheme="minorHAnsi"/>
          <w:bCs/>
          <w:sz w:val="24"/>
          <w:szCs w:val="24"/>
        </w:rPr>
        <w:t>Dz. U. z 201</w:t>
      </w:r>
      <w:r w:rsidR="009A3FC2">
        <w:rPr>
          <w:rFonts w:asciiTheme="minorHAnsi" w:hAnsiTheme="minorHAnsi"/>
          <w:bCs/>
          <w:sz w:val="24"/>
          <w:szCs w:val="24"/>
        </w:rPr>
        <w:t>9 r., poz. 1843 ze zm</w:t>
      </w:r>
      <w:r w:rsidR="009A3FC2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6717FE">
        <w:rPr>
          <w:rFonts w:asciiTheme="minorHAnsi" w:hAnsiTheme="minorHAnsi"/>
          <w:sz w:val="24"/>
          <w:szCs w:val="24"/>
        </w:rPr>
        <w:t>) i zobowiązujemy się do ich przedstawienia na każde żądanie Zamawiającego.</w:t>
      </w:r>
    </w:p>
    <w:p w14:paraId="11A89AE8" w14:textId="77777777" w:rsidR="009A3FC2" w:rsidRDefault="009A3FC2" w:rsidP="000D5F17">
      <w:pPr>
        <w:ind w:left="108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2.7. </w:t>
      </w:r>
      <w:r w:rsidRPr="00C37270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C37270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 celu ubiegania się o udzi</w:t>
      </w:r>
      <w:r>
        <w:rPr>
          <w:rFonts w:ascii="Calibri" w:hAnsi="Calibri" w:cs="Calibri"/>
          <w:color w:val="000000"/>
          <w:sz w:val="24"/>
          <w:szCs w:val="24"/>
        </w:rPr>
        <w:t>elenie zamówienia publicznego w </w:t>
      </w:r>
      <w:r w:rsidRPr="00C37270">
        <w:rPr>
          <w:rFonts w:ascii="Calibri" w:hAnsi="Calibri" w:cs="Calibri"/>
          <w:color w:val="000000"/>
          <w:sz w:val="24"/>
          <w:szCs w:val="24"/>
        </w:rPr>
        <w:t>niniejszym postępowaniu</w:t>
      </w:r>
      <w:r w:rsidRPr="00C37270">
        <w:rPr>
          <w:rFonts w:ascii="Calibri" w:hAnsi="Calibri" w:cs="Calibri"/>
          <w:sz w:val="24"/>
          <w:szCs w:val="24"/>
        </w:rPr>
        <w:t>.*</w:t>
      </w:r>
    </w:p>
    <w:p w14:paraId="0C4B7958" w14:textId="77777777" w:rsidR="009A3FC2" w:rsidRPr="005F6FD8" w:rsidRDefault="009A3FC2" w:rsidP="009A3FC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2.8</w:t>
      </w:r>
      <w:r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A3FC2" w:rsidRPr="009A3FC2" w14:paraId="6F2D0690" w14:textId="77777777" w:rsidTr="009A3FC2">
        <w:tc>
          <w:tcPr>
            <w:tcW w:w="2182" w:type="dxa"/>
          </w:tcPr>
          <w:p w14:paraId="467AEE40" w14:textId="77777777" w:rsidR="009A3FC2" w:rsidRPr="009A3FC2" w:rsidRDefault="009A3FC2" w:rsidP="009A3FC2">
            <w:pPr>
              <w:pStyle w:val="Akapitzlist"/>
              <w:numPr>
                <w:ilvl w:val="0"/>
                <w:numId w:val="5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3FC2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5883" w:type="dxa"/>
          </w:tcPr>
          <w:p w14:paraId="7512D973" w14:textId="77777777" w:rsidR="009A3FC2" w:rsidRPr="009A3FC2" w:rsidRDefault="009A3FC2" w:rsidP="009A3F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FC2" w:rsidRPr="009A3FC2" w14:paraId="2FC6FC31" w14:textId="77777777" w:rsidTr="009A3FC2">
        <w:tc>
          <w:tcPr>
            <w:tcW w:w="2182" w:type="dxa"/>
            <w:vMerge w:val="restart"/>
          </w:tcPr>
          <w:p w14:paraId="2D61B0D5" w14:textId="77777777" w:rsidR="009A3FC2" w:rsidRPr="009A3FC2" w:rsidRDefault="009A3FC2" w:rsidP="009A3FC2">
            <w:pPr>
              <w:pStyle w:val="Akapitzlist"/>
              <w:numPr>
                <w:ilvl w:val="0"/>
                <w:numId w:val="5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3FC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17C9B239" w14:textId="77777777" w:rsidR="009A3FC2" w:rsidRPr="009A3FC2" w:rsidRDefault="009A3FC2" w:rsidP="009A3FC2">
            <w:pPr>
              <w:jc w:val="both"/>
              <w:rPr>
                <w:rFonts w:asciiTheme="minorHAnsi" w:hAnsiTheme="minorHAnsi" w:cstheme="minorHAnsi"/>
              </w:rPr>
            </w:pPr>
            <w:r w:rsidRPr="009A3FC2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A3FC2" w:rsidRPr="009A3FC2" w14:paraId="2DC922A8" w14:textId="77777777" w:rsidTr="009A3FC2">
        <w:tc>
          <w:tcPr>
            <w:tcW w:w="2182" w:type="dxa"/>
            <w:vMerge/>
          </w:tcPr>
          <w:p w14:paraId="7FC5A236" w14:textId="77777777" w:rsidR="009A3FC2" w:rsidRPr="009A3FC2" w:rsidRDefault="009A3FC2" w:rsidP="009A3F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BECFD95" w14:textId="77777777" w:rsidR="009A3FC2" w:rsidRPr="009A3FC2" w:rsidRDefault="009A3FC2" w:rsidP="009A3FC2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A3FC2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A3FC2" w:rsidRPr="009A3FC2" w14:paraId="65F54E13" w14:textId="77777777" w:rsidTr="009A3FC2">
        <w:tc>
          <w:tcPr>
            <w:tcW w:w="2182" w:type="dxa"/>
            <w:vMerge/>
          </w:tcPr>
          <w:p w14:paraId="18436598" w14:textId="77777777" w:rsidR="009A3FC2" w:rsidRPr="009A3FC2" w:rsidRDefault="009A3FC2" w:rsidP="009A3F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C9D3489" w14:textId="77777777" w:rsidR="009A3FC2" w:rsidRPr="009A3FC2" w:rsidRDefault="009A3FC2" w:rsidP="009A3FC2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A3FC2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A3FC2" w:rsidRPr="009A3FC2" w14:paraId="169CDE90" w14:textId="77777777" w:rsidTr="009A3FC2">
        <w:tc>
          <w:tcPr>
            <w:tcW w:w="2182" w:type="dxa"/>
            <w:vMerge/>
          </w:tcPr>
          <w:p w14:paraId="0EC114BC" w14:textId="77777777" w:rsidR="009A3FC2" w:rsidRPr="009A3FC2" w:rsidRDefault="009A3FC2" w:rsidP="009A3F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0451E01" w14:textId="77777777" w:rsidR="009A3FC2" w:rsidRPr="009A3FC2" w:rsidRDefault="009A3FC2" w:rsidP="009A3FC2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A3FC2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B12F7C2" w14:textId="77777777" w:rsidR="009A3FC2" w:rsidRPr="006717FE" w:rsidRDefault="009A3FC2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41B77EDB" w14:textId="77777777" w:rsidR="00B15EEA" w:rsidRPr="006717FE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14:paraId="378A65EF" w14:textId="77777777"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53755B83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8449AB0" w14:textId="77777777"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5AEF3391" w14:textId="77777777"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259A3584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2803DBC0" w14:textId="77777777"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37122393" w14:textId="77777777"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14:paraId="4DEB9B8A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62BACE81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33910EBE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5EEF6DBB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22518F8E" w14:textId="77777777"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14:paraId="2DFCEE4A" w14:textId="77777777"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B4E4D18" w14:textId="77777777" w:rsidR="00E45C19" w:rsidRPr="00957B6E" w:rsidRDefault="0042605A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0</w:t>
      </w:r>
      <w:r w:rsidR="009A3FC2">
        <w:rPr>
          <w:rFonts w:asciiTheme="minorHAnsi" w:hAnsiTheme="minorHAnsi" w:cs="Arial"/>
          <w:sz w:val="22"/>
          <w:szCs w:val="22"/>
        </w:rPr>
        <w:t>8/2020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14:paraId="65F0851B" w14:textId="77777777"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9"/>
        <w:gridCol w:w="1167"/>
        <w:gridCol w:w="1276"/>
        <w:gridCol w:w="709"/>
        <w:gridCol w:w="1134"/>
        <w:gridCol w:w="1134"/>
        <w:gridCol w:w="1484"/>
        <w:gridCol w:w="918"/>
        <w:gridCol w:w="1559"/>
        <w:gridCol w:w="1559"/>
      </w:tblGrid>
      <w:tr w:rsidR="00CA0D7F" w:rsidRPr="00957B6E" w14:paraId="198C1F9E" w14:textId="77777777" w:rsidTr="00AC3AE3">
        <w:trPr>
          <w:cantSplit/>
        </w:trPr>
        <w:tc>
          <w:tcPr>
            <w:tcW w:w="6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F5285" w14:textId="77777777" w:rsidR="00CA0D7F" w:rsidRPr="00957B6E" w:rsidRDefault="00CA0D7F" w:rsidP="00AC3AE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Pakiet nr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D9FDE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AE289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1884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5AB7D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ADE1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B77EB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42A6C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14:paraId="13C2BD44" w14:textId="77777777" w:rsidTr="00AC3AE3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5B49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D9D3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4D55E" w14:textId="77777777" w:rsidR="00CA0D7F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Nazwa/</w:t>
            </w:r>
          </w:p>
          <w:p w14:paraId="1D8A4C32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9EADC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3EBCF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A6801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48EF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05A">
              <w:rPr>
                <w:rFonts w:asciiTheme="minorHAnsi" w:hAnsiTheme="minorHAnsi"/>
                <w:b/>
                <w:bCs/>
              </w:rPr>
              <w:t>Cena jedn.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42605A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D275E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42605A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8BD" w14:textId="77777777" w:rsidR="00CA0D7F" w:rsidRPr="00CA0D7F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CA0D7F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3A5F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CA0D7F" w:rsidRPr="00957B6E" w14:paraId="55311FD7" w14:textId="77777777" w:rsidTr="00AC3AE3">
        <w:trPr>
          <w:cantSplit/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869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FAC4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F59E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BA7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C8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70E5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0405" w14:textId="77777777" w:rsidR="00CA0D7F" w:rsidRPr="0042605A" w:rsidRDefault="00CA0D7F" w:rsidP="00AC3AE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CFD" w14:textId="77777777" w:rsidR="00CA0D7F" w:rsidRPr="0042605A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7016" w14:textId="77777777" w:rsidR="00CA0D7F" w:rsidRPr="00CA0D7F" w:rsidRDefault="00CA0D7F" w:rsidP="00AC3AE3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F573" w14:textId="77777777" w:rsidR="00CA0D7F" w:rsidRPr="00CA0D7F" w:rsidRDefault="00CA0D7F" w:rsidP="00AC3AE3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Wartość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278C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14:paraId="1DDCF9E8" w14:textId="77777777" w:rsidTr="00AC3AE3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89F7038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14:paraId="77A0EA82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73517915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9EFE3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98B2087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6BBCBF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34E632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496FDAEA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= 6 x 7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632E192C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88A8D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= 8 x 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7C2239C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 = 8 + 10</w:t>
            </w:r>
          </w:p>
        </w:tc>
      </w:tr>
      <w:tr w:rsidR="00CA0D7F" w:rsidRPr="00957B6E" w14:paraId="761414B5" w14:textId="77777777" w:rsidTr="00AC3AE3">
        <w:trPr>
          <w:cantSplit/>
        </w:trPr>
        <w:tc>
          <w:tcPr>
            <w:tcW w:w="567" w:type="dxa"/>
            <w:vAlign w:val="center"/>
          </w:tcPr>
          <w:p w14:paraId="416BF1C7" w14:textId="77777777" w:rsidR="00CA0D7F" w:rsidRPr="00957B6E" w:rsidRDefault="00CA0D7F" w:rsidP="00CA0D7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1</w:t>
            </w:r>
          </w:p>
        </w:tc>
        <w:tc>
          <w:tcPr>
            <w:tcW w:w="3869" w:type="dxa"/>
            <w:vAlign w:val="bottom"/>
          </w:tcPr>
          <w:p w14:paraId="6527377B" w14:textId="77777777" w:rsid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Stymulator jednojamowy</w:t>
            </w:r>
          </w:p>
          <w:p w14:paraId="2C8861DF" w14:textId="77777777" w:rsidR="00BF4580" w:rsidRPr="009A3FC2" w:rsidRDefault="00BF4580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</w:p>
          <w:p w14:paraId="071F68FA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5B0B04CD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waga max 30 g</w:t>
            </w:r>
          </w:p>
          <w:p w14:paraId="50C41F56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program nocny lub spoczynkowy</w:t>
            </w:r>
          </w:p>
          <w:p w14:paraId="0EF3118B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- Histereza </w:t>
            </w:r>
          </w:p>
          <w:p w14:paraId="1DF4B92C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automatyczny pomiar progu stymulacji</w:t>
            </w:r>
          </w:p>
          <w:p w14:paraId="50707EE3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komorowej przy stymulacji VVI</w:t>
            </w:r>
          </w:p>
          <w:p w14:paraId="06C0A342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( program 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A3FC2">
              <w:rPr>
                <w:rFonts w:asciiTheme="minorHAnsi" w:hAnsiTheme="minorHAnsi"/>
                <w:color w:val="000000"/>
              </w:rPr>
              <w:t>)</w:t>
            </w:r>
          </w:p>
          <w:p w14:paraId="2743D7D2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- funkcja 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A3FC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response</w:t>
            </w:r>
            <w:proofErr w:type="spellEnd"/>
          </w:p>
          <w:p w14:paraId="70BB59A5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popularność stymulacji (A/V)</w:t>
            </w:r>
          </w:p>
          <w:p w14:paraId="5E6AFE49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unipolarny, bipolarny</w:t>
            </w:r>
          </w:p>
          <w:p w14:paraId="49AA0D5C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polarność czułości (A/V)</w:t>
            </w:r>
          </w:p>
          <w:p w14:paraId="1BCF7045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unipolarny, bipolarny</w:t>
            </w:r>
          </w:p>
          <w:p w14:paraId="0012C57C" w14:textId="77777777" w:rsidR="00CA0D7F" w:rsidRPr="00957B6E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9A3FC2">
              <w:rPr>
                <w:rFonts w:asciiTheme="minorHAnsi" w:hAnsiTheme="minorHAnsi"/>
                <w:color w:val="000000"/>
              </w:rPr>
              <w:t>- wejścia : IS – 1</w:t>
            </w:r>
          </w:p>
        </w:tc>
        <w:tc>
          <w:tcPr>
            <w:tcW w:w="1167" w:type="dxa"/>
            <w:vAlign w:val="center"/>
          </w:tcPr>
          <w:p w14:paraId="6B2EE54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11F070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E5E43A2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21556363" w14:textId="77777777" w:rsidR="00CA0D7F" w:rsidRPr="00957B6E" w:rsidRDefault="009A3FC2" w:rsidP="00CA0D7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63D2A185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14:paraId="228B57A1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14:paraId="56AD714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6DFE764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66BCDA6A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614065D8" w14:textId="77777777" w:rsidTr="00AC3AE3">
        <w:trPr>
          <w:cantSplit/>
        </w:trPr>
        <w:tc>
          <w:tcPr>
            <w:tcW w:w="567" w:type="dxa"/>
            <w:vAlign w:val="center"/>
          </w:tcPr>
          <w:p w14:paraId="7B6B5BC9" w14:textId="77777777" w:rsidR="00CA0D7F" w:rsidRPr="00957B6E" w:rsidRDefault="00CA0D7F" w:rsidP="00CA0D7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</w:t>
            </w:r>
          </w:p>
        </w:tc>
        <w:tc>
          <w:tcPr>
            <w:tcW w:w="3869" w:type="dxa"/>
            <w:vAlign w:val="bottom"/>
          </w:tcPr>
          <w:p w14:paraId="60AD2DEC" w14:textId="77777777" w:rsid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Stymulator dwujamowy</w:t>
            </w:r>
          </w:p>
          <w:p w14:paraId="6EC792F8" w14:textId="77777777" w:rsidR="00BF4580" w:rsidRPr="009A3FC2" w:rsidRDefault="00BF4580" w:rsidP="009A3FC2">
            <w:pPr>
              <w:rPr>
                <w:rFonts w:asciiTheme="minorHAnsi" w:hAnsiTheme="minorHAnsi"/>
                <w:color w:val="000000"/>
              </w:rPr>
            </w:pPr>
          </w:p>
          <w:p w14:paraId="795E24EF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2BBBD3F2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waga max 30 g</w:t>
            </w:r>
          </w:p>
          <w:p w14:paraId="5FBEACC6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program nocny lub spoczynkowy</w:t>
            </w:r>
          </w:p>
          <w:p w14:paraId="30F71B2C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Histereza (trybie VVI)</w:t>
            </w:r>
          </w:p>
          <w:p w14:paraId="12DA2866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automatyczny pomiar progu stymulacji</w:t>
            </w:r>
          </w:p>
          <w:p w14:paraId="564C9A7C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komorowej (ambulatoryjnie)</w:t>
            </w:r>
          </w:p>
          <w:p w14:paraId="53CF612F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( program 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A3FC2">
              <w:rPr>
                <w:rFonts w:asciiTheme="minorHAnsi" w:hAnsiTheme="minorHAnsi"/>
                <w:color w:val="000000"/>
              </w:rPr>
              <w:t>)</w:t>
            </w:r>
          </w:p>
          <w:p w14:paraId="55D0359E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program „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overdrive</w:t>
            </w:r>
            <w:proofErr w:type="spellEnd"/>
            <w:r w:rsidRPr="009A3FC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pacing</w:t>
            </w:r>
            <w:proofErr w:type="spellEnd"/>
            <w:r w:rsidRPr="009A3FC2">
              <w:rPr>
                <w:rFonts w:asciiTheme="minorHAnsi" w:hAnsiTheme="minorHAnsi"/>
                <w:color w:val="000000"/>
              </w:rPr>
              <w:t xml:space="preserve">” dla 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zacho</w:t>
            </w:r>
            <w:proofErr w:type="spellEnd"/>
            <w:r w:rsidRPr="009A3FC2">
              <w:rPr>
                <w:rFonts w:asciiTheme="minorHAnsi" w:hAnsiTheme="minorHAnsi"/>
                <w:color w:val="000000"/>
              </w:rPr>
              <w:t>-</w:t>
            </w:r>
          </w:p>
          <w:p w14:paraId="2FA5DDAB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 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wania</w:t>
            </w:r>
            <w:proofErr w:type="spellEnd"/>
            <w:r w:rsidRPr="009A3FC2">
              <w:rPr>
                <w:rFonts w:asciiTheme="minorHAnsi" w:hAnsiTheme="minorHAnsi"/>
                <w:color w:val="000000"/>
              </w:rPr>
              <w:t xml:space="preserve"> rytmu zatokowego</w:t>
            </w:r>
          </w:p>
          <w:p w14:paraId="0935B8D9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- funkcja 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A3FC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response</w:t>
            </w:r>
            <w:proofErr w:type="spellEnd"/>
          </w:p>
          <w:p w14:paraId="6D011A7F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funkcja „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mode</w:t>
            </w:r>
            <w:proofErr w:type="spellEnd"/>
            <w:r w:rsidRPr="009A3FC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A3FC2">
              <w:rPr>
                <w:rFonts w:asciiTheme="minorHAnsi" w:hAnsiTheme="minorHAnsi"/>
                <w:color w:val="000000"/>
              </w:rPr>
              <w:t>switching</w:t>
            </w:r>
            <w:proofErr w:type="spellEnd"/>
            <w:r w:rsidRPr="009A3FC2">
              <w:rPr>
                <w:rFonts w:asciiTheme="minorHAnsi" w:hAnsiTheme="minorHAnsi"/>
                <w:color w:val="000000"/>
              </w:rPr>
              <w:t>”</w:t>
            </w:r>
          </w:p>
          <w:p w14:paraId="5E6266C8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(zmiana trybu stymulacji przy </w:t>
            </w:r>
          </w:p>
          <w:p w14:paraId="000DEF2F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 arytmiach przedsionkowych)</w:t>
            </w:r>
          </w:p>
          <w:p w14:paraId="319DA076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polarność stymulacji/czułości (A/V)</w:t>
            </w:r>
          </w:p>
          <w:p w14:paraId="0721A62A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unipolarny/bipolarny</w:t>
            </w:r>
          </w:p>
          <w:p w14:paraId="30F04B76" w14:textId="77777777" w:rsidR="00CA0D7F" w:rsidRPr="00957B6E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wejścia : IS – 1</w:t>
            </w:r>
          </w:p>
        </w:tc>
        <w:tc>
          <w:tcPr>
            <w:tcW w:w="1167" w:type="dxa"/>
            <w:vAlign w:val="center"/>
          </w:tcPr>
          <w:p w14:paraId="0D8BBC2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4BE9058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DB447D3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68344AE8" w14:textId="77777777" w:rsidR="00CA0D7F" w:rsidRPr="00957B6E" w:rsidRDefault="009A3FC2" w:rsidP="00CA0D7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14:paraId="392A9DA5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14:paraId="32EE83FB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14:paraId="034A0124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491A6418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147ED865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6DEDC83D" w14:textId="77777777" w:rsidTr="00AC3AE3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FF06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76115" w14:textId="77777777"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45A96" w14:textId="77777777"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42559" w14:textId="77777777"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09C715" w14:textId="77777777"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27654B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C10B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91D3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06026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97E0F8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6DFA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627C3BF" w14:textId="77777777" w:rsidR="00CA0D7F" w:rsidRDefault="00CA0D7F" w:rsidP="00E45C19">
      <w:pPr>
        <w:rPr>
          <w:rFonts w:asciiTheme="minorHAnsi" w:hAnsiTheme="minorHAnsi"/>
        </w:rPr>
      </w:pPr>
    </w:p>
    <w:p w14:paraId="4E8D4C54" w14:textId="77777777" w:rsidR="00CA0D7F" w:rsidRPr="00957B6E" w:rsidRDefault="00CA0D7F" w:rsidP="00E45C19">
      <w:pPr>
        <w:rPr>
          <w:rFonts w:asciiTheme="minorHAnsi" w:hAnsiTheme="minorHAnsi"/>
        </w:rPr>
      </w:pPr>
    </w:p>
    <w:p w14:paraId="1DB61978" w14:textId="77777777"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14:paraId="6DFBDA19" w14:textId="77777777"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14:paraId="71EAD230" w14:textId="77777777" w:rsidR="00E45C19" w:rsidRPr="00957B6E" w:rsidRDefault="00E45C19" w:rsidP="00E45C19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14:paraId="588E64DC" w14:textId="77777777" w:rsidR="00E45C19" w:rsidRDefault="00E45C19" w:rsidP="00E45C19"/>
    <w:p w14:paraId="69C03BA3" w14:textId="77777777" w:rsidR="00957B6E" w:rsidRDefault="00957B6E" w:rsidP="00E45C19"/>
    <w:p w14:paraId="0EBCD5C0" w14:textId="77777777" w:rsidR="00957B6E" w:rsidRDefault="00957B6E" w:rsidP="00E45C19"/>
    <w:p w14:paraId="7D60F20D" w14:textId="77777777" w:rsidR="00957B6E" w:rsidRDefault="00957B6E" w:rsidP="00E45C19"/>
    <w:tbl>
      <w:tblPr>
        <w:tblW w:w="1502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957B6E" w:rsidRPr="00957B6E" w14:paraId="36BA3FA5" w14:textId="77777777" w:rsidTr="00E25A11">
        <w:trPr>
          <w:cantSplit/>
          <w:trHeight w:val="461"/>
        </w:trPr>
        <w:tc>
          <w:tcPr>
            <w:tcW w:w="15020" w:type="dxa"/>
            <w:gridSpan w:val="4"/>
            <w:vAlign w:val="center"/>
          </w:tcPr>
          <w:p w14:paraId="0B32CB9F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Pakiet nr 1 – Parametry podlegające ocenie</w:t>
            </w:r>
          </w:p>
        </w:tc>
      </w:tr>
      <w:tr w:rsidR="00957B6E" w:rsidRPr="00957B6E" w14:paraId="2AB2C7B6" w14:textId="77777777" w:rsidTr="00E25A11">
        <w:trPr>
          <w:cantSplit/>
          <w:trHeight w:val="461"/>
        </w:trPr>
        <w:tc>
          <w:tcPr>
            <w:tcW w:w="1189" w:type="dxa"/>
            <w:vAlign w:val="center"/>
          </w:tcPr>
          <w:p w14:paraId="22286F37" w14:textId="77777777"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7347" w:type="dxa"/>
            <w:vAlign w:val="center"/>
          </w:tcPr>
          <w:p w14:paraId="043F5565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Nazwa parametru</w:t>
            </w:r>
          </w:p>
        </w:tc>
        <w:tc>
          <w:tcPr>
            <w:tcW w:w="3242" w:type="dxa"/>
            <w:vAlign w:val="center"/>
          </w:tcPr>
          <w:p w14:paraId="0CBBB0F4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3242" w:type="dxa"/>
            <w:vAlign w:val="center"/>
          </w:tcPr>
          <w:p w14:paraId="17802908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 oferowany*</w:t>
            </w:r>
          </w:p>
        </w:tc>
      </w:tr>
      <w:tr w:rsidR="00957B6E" w:rsidRPr="00957B6E" w14:paraId="75476876" w14:textId="77777777" w:rsidTr="00E25A11">
        <w:trPr>
          <w:cantSplit/>
          <w:trHeight w:val="328"/>
        </w:trPr>
        <w:tc>
          <w:tcPr>
            <w:tcW w:w="1189" w:type="dxa"/>
            <w:vAlign w:val="center"/>
          </w:tcPr>
          <w:p w14:paraId="27A4669D" w14:textId="77777777"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vAlign w:val="center"/>
          </w:tcPr>
          <w:p w14:paraId="6901522D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vAlign w:val="center"/>
          </w:tcPr>
          <w:p w14:paraId="72BA6A93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vAlign w:val="center"/>
          </w:tcPr>
          <w:p w14:paraId="74978E9F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347564" w:rsidRPr="00957B6E" w14:paraId="38A03F8F" w14:textId="77777777" w:rsidTr="00E25A11">
        <w:trPr>
          <w:cantSplit/>
          <w:trHeight w:val="256"/>
        </w:trPr>
        <w:tc>
          <w:tcPr>
            <w:tcW w:w="1189" w:type="dxa"/>
            <w:vAlign w:val="center"/>
          </w:tcPr>
          <w:p w14:paraId="4F7F7D10" w14:textId="77777777" w:rsidR="00347564" w:rsidRPr="00957B6E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7347" w:type="dxa"/>
            <w:vAlign w:val="center"/>
          </w:tcPr>
          <w:p w14:paraId="68EDB4F0" w14:textId="4C0DC5FB" w:rsidR="00347564" w:rsidRPr="00347564" w:rsidRDefault="00347564" w:rsidP="00347564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/>
                <w:sz w:val="24"/>
                <w:szCs w:val="24"/>
              </w:rPr>
              <w:t>Obecny program dla rezonansu magnetycznego (całe ciało)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8AF0FE6" w14:textId="77777777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6AA61910" w14:textId="4F01C49E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14:paraId="011C601F" w14:textId="77777777" w:rsidR="00347564" w:rsidRPr="00957B6E" w:rsidRDefault="00347564" w:rsidP="0034756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47564" w:rsidRPr="00957B6E" w14:paraId="3190786B" w14:textId="77777777" w:rsidTr="00E25A11">
        <w:trPr>
          <w:cantSplit/>
          <w:trHeight w:val="256"/>
        </w:trPr>
        <w:tc>
          <w:tcPr>
            <w:tcW w:w="1189" w:type="dxa"/>
            <w:vAlign w:val="center"/>
          </w:tcPr>
          <w:p w14:paraId="76B31090" w14:textId="77777777" w:rsidR="00347564" w:rsidRPr="00957B6E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7347" w:type="dxa"/>
            <w:vAlign w:val="center"/>
          </w:tcPr>
          <w:p w14:paraId="4E8F51C8" w14:textId="77648ED8" w:rsidR="00347564" w:rsidRPr="00347564" w:rsidRDefault="00347564" w:rsidP="00347564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/>
                <w:sz w:val="24"/>
                <w:szCs w:val="24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1CCCE57" w14:textId="77777777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435B63B8" w14:textId="49149B19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14:paraId="240D6961" w14:textId="77777777" w:rsidR="00347564" w:rsidRPr="00957B6E" w:rsidRDefault="00347564" w:rsidP="0034756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47564" w:rsidRPr="00957B6E" w14:paraId="17F3B1EC" w14:textId="77777777" w:rsidTr="00E25A11">
        <w:trPr>
          <w:cantSplit/>
          <w:trHeight w:val="256"/>
        </w:trPr>
        <w:tc>
          <w:tcPr>
            <w:tcW w:w="1189" w:type="dxa"/>
            <w:vAlign w:val="center"/>
          </w:tcPr>
          <w:p w14:paraId="0E6873F8" w14:textId="77777777" w:rsidR="00347564" w:rsidRPr="00957B6E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7347" w:type="dxa"/>
            <w:vAlign w:val="center"/>
          </w:tcPr>
          <w:p w14:paraId="5835B56D" w14:textId="24ABCBAA" w:rsidR="00347564" w:rsidRPr="00347564" w:rsidRDefault="00347564" w:rsidP="00347564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przedsionkowym (dla stymulatorów 2 jamowych) min. 0,2 </w:t>
            </w:r>
            <w:proofErr w:type="spellStart"/>
            <w:r w:rsidRPr="00347564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</w:tcPr>
          <w:p w14:paraId="3BA7DA53" w14:textId="77777777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41439EE8" w14:textId="316F8296" w:rsidR="00347564" w:rsidRPr="00347564" w:rsidRDefault="00347564" w:rsidP="00347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14:paraId="5A340013" w14:textId="77777777" w:rsidR="00347564" w:rsidRPr="00957B6E" w:rsidRDefault="00347564" w:rsidP="0034756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47564" w:rsidRPr="00957B6E" w14:paraId="05443B96" w14:textId="77777777" w:rsidTr="00E25A11">
        <w:trPr>
          <w:cantSplit/>
          <w:trHeight w:val="256"/>
        </w:trPr>
        <w:tc>
          <w:tcPr>
            <w:tcW w:w="1189" w:type="dxa"/>
            <w:vAlign w:val="center"/>
          </w:tcPr>
          <w:p w14:paraId="7AFD561D" w14:textId="77777777" w:rsidR="00347564" w:rsidRPr="00957B6E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7347" w:type="dxa"/>
            <w:vAlign w:val="center"/>
          </w:tcPr>
          <w:p w14:paraId="63DD9D41" w14:textId="559DD3AE" w:rsidR="00347564" w:rsidRPr="00347564" w:rsidRDefault="00347564" w:rsidP="00347564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komorowym (dla stymulatorów 1 i 2 jamowych) od 0,5 </w:t>
            </w:r>
            <w:proofErr w:type="spellStart"/>
            <w:r w:rsidRPr="00347564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</w:tcPr>
          <w:p w14:paraId="6D45C389" w14:textId="77777777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79102C7F" w14:textId="286B46EC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14:paraId="7C87EAB6" w14:textId="77777777" w:rsidR="00347564" w:rsidRPr="00957B6E" w:rsidRDefault="00347564" w:rsidP="0034756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5AE9986" w14:textId="77777777" w:rsidR="00957B6E" w:rsidRDefault="00957B6E" w:rsidP="00E45C19"/>
    <w:p w14:paraId="36446DB7" w14:textId="77777777" w:rsidR="00957B6E" w:rsidRDefault="00957B6E" w:rsidP="00E45C19"/>
    <w:p w14:paraId="7A31DC9E" w14:textId="77777777" w:rsidR="00957B6E" w:rsidRDefault="00957B6E" w:rsidP="00E45C19"/>
    <w:p w14:paraId="65E9A31D" w14:textId="77777777" w:rsidR="00957B6E" w:rsidRDefault="00957B6E" w:rsidP="00E45C19"/>
    <w:p w14:paraId="4F238A58" w14:textId="77777777" w:rsidR="00957B6E" w:rsidRDefault="00957B6E" w:rsidP="00E45C19"/>
    <w:p w14:paraId="217F20A5" w14:textId="77777777" w:rsidR="00957B6E" w:rsidRDefault="00957B6E" w:rsidP="00E45C19"/>
    <w:p w14:paraId="25142925" w14:textId="77777777" w:rsidR="00E45C19" w:rsidRPr="00EF0C34" w:rsidRDefault="00E45C19" w:rsidP="00E45C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14:paraId="117B23B2" w14:textId="77777777" w:rsidR="00E45C19" w:rsidRPr="00EF0C34" w:rsidRDefault="00E45C19" w:rsidP="00E45C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14:paraId="3C15206E" w14:textId="77777777" w:rsidR="00E45C19" w:rsidRDefault="00E45C19" w:rsidP="00E45C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14:paraId="118A01B7" w14:textId="77777777" w:rsidR="00E45C19" w:rsidRDefault="00E45C19" w:rsidP="00E45C19">
      <w:pPr>
        <w:sectPr w:rsidR="00E45C19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76709694" w14:textId="77777777" w:rsidR="00E25A11" w:rsidRDefault="00E25A11" w:rsidP="00E45C19"/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9"/>
        <w:gridCol w:w="1167"/>
        <w:gridCol w:w="1276"/>
        <w:gridCol w:w="709"/>
        <w:gridCol w:w="1134"/>
        <w:gridCol w:w="1134"/>
        <w:gridCol w:w="1484"/>
        <w:gridCol w:w="918"/>
        <w:gridCol w:w="1559"/>
        <w:gridCol w:w="1559"/>
      </w:tblGrid>
      <w:tr w:rsidR="00CA0D7F" w:rsidRPr="00957B6E" w14:paraId="1CC917F3" w14:textId="77777777" w:rsidTr="00CA0D7F">
        <w:trPr>
          <w:cantSplit/>
        </w:trPr>
        <w:tc>
          <w:tcPr>
            <w:tcW w:w="6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DA872" w14:textId="77777777" w:rsidR="00CA0D7F" w:rsidRPr="00957B6E" w:rsidRDefault="00CA0D7F" w:rsidP="00957B6E">
            <w:pPr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Pakiet nr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400D8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139BB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09DEB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6F1D2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800F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B17D2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D9D51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14:paraId="3F9B6788" w14:textId="77777777" w:rsidTr="00CA0D7F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891ED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32A56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BD4AC" w14:textId="77777777" w:rsid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Nazwa/</w:t>
            </w:r>
          </w:p>
          <w:p w14:paraId="6C0AA380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F4E3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9C4B2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B933E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7C4E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05A">
              <w:rPr>
                <w:rFonts w:asciiTheme="minorHAnsi" w:hAnsiTheme="minorHAnsi"/>
                <w:b/>
                <w:bCs/>
              </w:rPr>
              <w:t>Cena jedn.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42605A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97A74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  <w:r w:rsidRPr="0042605A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DDE" w14:textId="77777777" w:rsidR="00CA0D7F" w:rsidRP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CA0D7F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8A3A8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CA0D7F" w:rsidRPr="00957B6E" w14:paraId="1AF572D1" w14:textId="77777777" w:rsidTr="00CA0D7F">
        <w:trPr>
          <w:cantSplit/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9DDA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9F0A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395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C1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7C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DBE1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42F9" w14:textId="77777777"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43B" w14:textId="77777777"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00A3" w14:textId="77777777"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1F58" w14:textId="77777777"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Wartość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3A4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14:paraId="477DCDC3" w14:textId="77777777" w:rsidTr="00CA0D7F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5428368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14:paraId="73B8118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7786808D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DFE86B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8845263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596353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444C4E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46302E91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= 6 x 7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41774F89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3312F6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= 8 x 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76B3930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 = 8 + 10</w:t>
            </w:r>
          </w:p>
        </w:tc>
      </w:tr>
      <w:tr w:rsidR="00CA0D7F" w:rsidRPr="00957B6E" w14:paraId="2147FD02" w14:textId="77777777" w:rsidTr="00CA0D7F">
        <w:trPr>
          <w:cantSplit/>
        </w:trPr>
        <w:tc>
          <w:tcPr>
            <w:tcW w:w="567" w:type="dxa"/>
            <w:vAlign w:val="center"/>
          </w:tcPr>
          <w:p w14:paraId="404B9E30" w14:textId="77777777"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1</w:t>
            </w:r>
          </w:p>
        </w:tc>
        <w:tc>
          <w:tcPr>
            <w:tcW w:w="3869" w:type="dxa"/>
            <w:vAlign w:val="bottom"/>
          </w:tcPr>
          <w:p w14:paraId="300063F1" w14:textId="77777777" w:rsid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Stymulator jednojamowy</w:t>
            </w:r>
          </w:p>
          <w:p w14:paraId="1A06D97D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</w:p>
          <w:p w14:paraId="13D24816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052425E6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waga max 30 g</w:t>
            </w:r>
          </w:p>
          <w:p w14:paraId="56CE9AFB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program nocny lub spoczynkowy</w:t>
            </w:r>
          </w:p>
          <w:p w14:paraId="4F1C7263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- Histereza </w:t>
            </w:r>
          </w:p>
          <w:p w14:paraId="115D2CB0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automatyczny pomiar progu stymulacji</w:t>
            </w:r>
          </w:p>
          <w:p w14:paraId="3E8824EB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komorowej przy stymulacji VVI</w:t>
            </w:r>
          </w:p>
          <w:p w14:paraId="07FD2211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( program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>)</w:t>
            </w:r>
          </w:p>
          <w:p w14:paraId="15109FB9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- funkcja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response</w:t>
            </w:r>
            <w:proofErr w:type="spellEnd"/>
          </w:p>
          <w:p w14:paraId="39CC42DD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polarność stymulacji (A/V)</w:t>
            </w:r>
          </w:p>
          <w:p w14:paraId="6C2DFD23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unipolarny, bipolarny</w:t>
            </w:r>
          </w:p>
          <w:p w14:paraId="3B551449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polarność czułości (A/V)</w:t>
            </w:r>
          </w:p>
          <w:p w14:paraId="49F81600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unipolarny, bipolarny</w:t>
            </w:r>
          </w:p>
          <w:p w14:paraId="4D70E3E7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wejścia : IS – 1</w:t>
            </w:r>
          </w:p>
          <w:p w14:paraId="7EE3EFF4" w14:textId="77777777" w:rsidR="00CA0D7F" w:rsidRPr="00957B6E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- Stymulator „pro MRI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>”</w:t>
            </w:r>
          </w:p>
        </w:tc>
        <w:tc>
          <w:tcPr>
            <w:tcW w:w="1167" w:type="dxa"/>
            <w:vAlign w:val="center"/>
          </w:tcPr>
          <w:p w14:paraId="09795815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F34DB9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9D9385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1D5492C5" w14:textId="77777777" w:rsidR="00CA0D7F" w:rsidRPr="00957B6E" w:rsidRDefault="00BF4580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14:paraId="508F4597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14:paraId="236D8A46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14:paraId="3C5E5FCB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0B8DC9B6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980123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0E711F93" w14:textId="77777777" w:rsidTr="00CA0D7F">
        <w:trPr>
          <w:cantSplit/>
        </w:trPr>
        <w:tc>
          <w:tcPr>
            <w:tcW w:w="567" w:type="dxa"/>
            <w:vAlign w:val="center"/>
          </w:tcPr>
          <w:p w14:paraId="61C20992" w14:textId="77777777"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</w:t>
            </w:r>
          </w:p>
        </w:tc>
        <w:tc>
          <w:tcPr>
            <w:tcW w:w="3869" w:type="dxa"/>
            <w:vAlign w:val="bottom"/>
          </w:tcPr>
          <w:p w14:paraId="6BF609B1" w14:textId="77777777" w:rsid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Stymulator dwujamowy</w:t>
            </w:r>
          </w:p>
          <w:p w14:paraId="58DEBB78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</w:p>
          <w:p w14:paraId="73CAC148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4465ED6E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waga max 30 g</w:t>
            </w:r>
          </w:p>
          <w:p w14:paraId="15525B9F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program nocny lub spoczynkowy</w:t>
            </w:r>
          </w:p>
          <w:p w14:paraId="1391A141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Histereza (trybie VVI)</w:t>
            </w:r>
          </w:p>
          <w:p w14:paraId="54E400D2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automatyczny pomiar progu stymulacji</w:t>
            </w:r>
          </w:p>
          <w:p w14:paraId="4A0059B2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komorowej (ambulatoryjnie)</w:t>
            </w:r>
          </w:p>
          <w:p w14:paraId="0A7DE09A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( program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>)</w:t>
            </w:r>
          </w:p>
          <w:p w14:paraId="1A1E2CBE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program „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overdrive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pacing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 xml:space="preserve">” dla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zacho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>-</w:t>
            </w:r>
          </w:p>
          <w:p w14:paraId="12A742BA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wania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 xml:space="preserve"> rytmu zatokowego</w:t>
            </w:r>
          </w:p>
          <w:p w14:paraId="35B79AE9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- funkcja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response</w:t>
            </w:r>
            <w:proofErr w:type="spellEnd"/>
          </w:p>
          <w:p w14:paraId="5FBE9F1B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funkcja „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mode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switching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>”</w:t>
            </w:r>
          </w:p>
          <w:p w14:paraId="2EEAAD12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(zmiana trybu stymulacji przy </w:t>
            </w:r>
          </w:p>
          <w:p w14:paraId="7BFE5258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 arytmiach przedsionkowych)</w:t>
            </w:r>
          </w:p>
          <w:p w14:paraId="66A9ECC2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polarność stymulacji/czułości (A/V)</w:t>
            </w:r>
          </w:p>
          <w:p w14:paraId="1FECB2CF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unipolarny/bipolarny</w:t>
            </w:r>
          </w:p>
          <w:p w14:paraId="56946AFE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wejścia : IS – 1</w:t>
            </w:r>
          </w:p>
          <w:p w14:paraId="16D96A2B" w14:textId="77777777" w:rsidR="00CA0D7F" w:rsidRPr="00957B6E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- Stymulator „pro MRI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>”</w:t>
            </w:r>
          </w:p>
        </w:tc>
        <w:tc>
          <w:tcPr>
            <w:tcW w:w="1167" w:type="dxa"/>
            <w:vAlign w:val="center"/>
          </w:tcPr>
          <w:p w14:paraId="2DCAA992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2D8177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709DAE5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601F5DC7" w14:textId="77777777" w:rsidR="00CA0D7F" w:rsidRPr="00957B6E" w:rsidRDefault="00BF4580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14:paraId="2E5D8C49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14:paraId="55DBA310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14:paraId="660B6EC8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FA5E3EB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7A25927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0D4F92BD" w14:textId="77777777" w:rsidTr="00CA0D7F">
        <w:trPr>
          <w:cantSplit/>
        </w:trPr>
        <w:tc>
          <w:tcPr>
            <w:tcW w:w="567" w:type="dxa"/>
            <w:vAlign w:val="center"/>
          </w:tcPr>
          <w:p w14:paraId="24D5085F" w14:textId="77777777"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3</w:t>
            </w:r>
          </w:p>
        </w:tc>
        <w:tc>
          <w:tcPr>
            <w:tcW w:w="3869" w:type="dxa"/>
            <w:vAlign w:val="center"/>
          </w:tcPr>
          <w:p w14:paraId="1BAEE04F" w14:textId="77777777" w:rsid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Elektroda do stymulatorów</w:t>
            </w:r>
          </w:p>
          <w:p w14:paraId="1EDFE83B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</w:p>
          <w:p w14:paraId="0EDCD563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48F2E20C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elektrody do stałej stymulacji serca</w:t>
            </w:r>
          </w:p>
          <w:p w14:paraId="28D6D135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polarność do wyboru: UNI/BIP</w:t>
            </w:r>
          </w:p>
          <w:p w14:paraId="5424B8D7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fiksacja do wyboru: bierna/czynna</w:t>
            </w:r>
          </w:p>
          <w:p w14:paraId="1FD4011A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elektrody A i V : sterydowe</w:t>
            </w:r>
          </w:p>
          <w:p w14:paraId="233AF2A0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długość elektrod do wyboru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BF4580">
              <w:rPr>
                <w:rFonts w:asciiTheme="minorHAnsi" w:hAnsiTheme="minorHAnsi"/>
                <w:color w:val="000000"/>
              </w:rPr>
              <w:t>(przedsionkowe, komorowe)</w:t>
            </w:r>
          </w:p>
          <w:p w14:paraId="277AB619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wejścia : IS – 1</w:t>
            </w:r>
          </w:p>
          <w:p w14:paraId="29A8ABFC" w14:textId="77777777" w:rsidR="00CA0D7F" w:rsidRPr="00957B6E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- „pro MRI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>”</w:t>
            </w:r>
          </w:p>
        </w:tc>
        <w:tc>
          <w:tcPr>
            <w:tcW w:w="1167" w:type="dxa"/>
            <w:vAlign w:val="center"/>
          </w:tcPr>
          <w:p w14:paraId="46DAA04A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C440422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85F709A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306FC57F" w14:textId="77777777" w:rsidR="00CA0D7F" w:rsidRPr="00957B6E" w:rsidRDefault="00BF4580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125</w:t>
            </w:r>
          </w:p>
        </w:tc>
        <w:tc>
          <w:tcPr>
            <w:tcW w:w="1134" w:type="dxa"/>
            <w:vAlign w:val="center"/>
          </w:tcPr>
          <w:p w14:paraId="4AF87526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8B30EB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84963F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8DE05D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E52880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1118DFAC" w14:textId="77777777" w:rsidTr="00CA0D7F">
        <w:trPr>
          <w:cantSplit/>
        </w:trPr>
        <w:tc>
          <w:tcPr>
            <w:tcW w:w="567" w:type="dxa"/>
            <w:vAlign w:val="center"/>
          </w:tcPr>
          <w:p w14:paraId="40BD2724" w14:textId="77777777"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4</w:t>
            </w:r>
          </w:p>
        </w:tc>
        <w:tc>
          <w:tcPr>
            <w:tcW w:w="3869" w:type="dxa"/>
            <w:vAlign w:val="bottom"/>
          </w:tcPr>
          <w:p w14:paraId="339358AF" w14:textId="77777777" w:rsid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Introducery</w:t>
            </w:r>
            <w:proofErr w:type="spellEnd"/>
          </w:p>
          <w:p w14:paraId="36BE0BCA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</w:p>
          <w:p w14:paraId="33D71289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5CEED68D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-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introducery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 xml:space="preserve"> do wprowadzenia elektrod stałych do stymulatorów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BF4580">
              <w:rPr>
                <w:rFonts w:asciiTheme="minorHAnsi" w:hAnsiTheme="minorHAnsi"/>
                <w:color w:val="000000"/>
              </w:rPr>
              <w:t>serca</w:t>
            </w:r>
          </w:p>
          <w:p w14:paraId="51A9D5AF" w14:textId="77777777" w:rsidR="00CA0D7F" w:rsidRPr="00957B6E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- średnica </w:t>
            </w:r>
            <w:proofErr w:type="spellStart"/>
            <w:r w:rsidRPr="00BF4580">
              <w:rPr>
                <w:rFonts w:asciiTheme="minorHAnsi" w:hAnsiTheme="minorHAnsi"/>
                <w:color w:val="000000"/>
              </w:rPr>
              <w:t>introducerów</w:t>
            </w:r>
            <w:proofErr w:type="spellEnd"/>
            <w:r w:rsidRPr="00BF4580">
              <w:rPr>
                <w:rFonts w:asciiTheme="minorHAnsi" w:hAnsiTheme="minorHAnsi"/>
                <w:color w:val="000000"/>
              </w:rPr>
              <w:t xml:space="preserve"> – do wyboru</w:t>
            </w:r>
            <w:r>
              <w:rPr>
                <w:rFonts w:asciiTheme="minorHAnsi" w:hAnsiTheme="minorHAnsi"/>
                <w:color w:val="000000"/>
              </w:rPr>
              <w:t xml:space="preserve"> (7F, </w:t>
            </w:r>
            <w:r w:rsidRPr="00BF4580">
              <w:rPr>
                <w:rFonts w:asciiTheme="minorHAnsi" w:hAnsiTheme="minorHAnsi"/>
                <w:color w:val="000000"/>
              </w:rPr>
              <w:t>8F, 9F)</w:t>
            </w:r>
          </w:p>
        </w:tc>
        <w:tc>
          <w:tcPr>
            <w:tcW w:w="1167" w:type="dxa"/>
            <w:vAlign w:val="center"/>
          </w:tcPr>
          <w:p w14:paraId="7B777B14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1B9ACA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B220672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235E1397" w14:textId="77777777" w:rsidR="00CA0D7F" w:rsidRPr="00957B6E" w:rsidRDefault="00BF4580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2248F7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2604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BB7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D12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F40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293C752F" w14:textId="77777777" w:rsidTr="00CA0D7F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497FA9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33662" w14:textId="77777777"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A2C16" w14:textId="77777777"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BA3AB5" w14:textId="77777777"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B0F31" w14:textId="77777777"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3291A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9F8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3F4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8B4F80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75DC3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B181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F686551" w14:textId="77777777" w:rsidR="00E45C19" w:rsidRDefault="00E45C19" w:rsidP="00E45C19"/>
    <w:p w14:paraId="330394B7" w14:textId="77777777" w:rsidR="00E25A11" w:rsidRDefault="00E25A11" w:rsidP="00E45C19"/>
    <w:p w14:paraId="2B6D047A" w14:textId="77777777" w:rsidR="00E25A11" w:rsidRDefault="00E25A11" w:rsidP="00E45C19"/>
    <w:p w14:paraId="1051878D" w14:textId="77777777" w:rsidR="00E25A11" w:rsidRDefault="00E25A11" w:rsidP="00E45C19"/>
    <w:p w14:paraId="22C9EDC9" w14:textId="77777777"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14:paraId="37B40F63" w14:textId="77777777"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14:paraId="11BF1ADD" w14:textId="77777777" w:rsidR="00E45C19" w:rsidRPr="00957B6E" w:rsidRDefault="00E45C19" w:rsidP="00E45C19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14:paraId="6B765837" w14:textId="77777777" w:rsidR="00E45C19" w:rsidRDefault="00E45C19" w:rsidP="00E45C19">
      <w:pPr>
        <w:rPr>
          <w:rFonts w:asciiTheme="minorHAnsi" w:hAnsiTheme="minorHAnsi"/>
        </w:rPr>
      </w:pPr>
    </w:p>
    <w:p w14:paraId="36231E35" w14:textId="77777777" w:rsidR="00957B6E" w:rsidRDefault="00957B6E" w:rsidP="00E45C19">
      <w:pPr>
        <w:rPr>
          <w:rFonts w:asciiTheme="minorHAnsi" w:hAnsiTheme="minorHAnsi"/>
        </w:rPr>
      </w:pPr>
    </w:p>
    <w:p w14:paraId="7C4AA434" w14:textId="77777777" w:rsidR="00957B6E" w:rsidRDefault="00957B6E" w:rsidP="00E45C19">
      <w:pPr>
        <w:rPr>
          <w:rFonts w:asciiTheme="minorHAnsi" w:hAnsiTheme="minorHAnsi"/>
        </w:rPr>
      </w:pPr>
    </w:p>
    <w:p w14:paraId="568A4DA2" w14:textId="77777777" w:rsidR="00957B6E" w:rsidRDefault="00957B6E" w:rsidP="00E45C19">
      <w:pPr>
        <w:rPr>
          <w:rFonts w:asciiTheme="minorHAnsi" w:hAnsiTheme="minorHAnsi"/>
        </w:rPr>
      </w:pPr>
    </w:p>
    <w:p w14:paraId="12D12BAD" w14:textId="77777777" w:rsidR="00957B6E" w:rsidRDefault="00957B6E" w:rsidP="00E45C19">
      <w:pPr>
        <w:rPr>
          <w:rFonts w:asciiTheme="minorHAnsi" w:hAnsiTheme="minorHAnsi"/>
        </w:rPr>
      </w:pPr>
    </w:p>
    <w:p w14:paraId="7D854DEE" w14:textId="77777777" w:rsidR="00957B6E" w:rsidRDefault="00957B6E" w:rsidP="00E45C19">
      <w:pPr>
        <w:rPr>
          <w:rFonts w:asciiTheme="minorHAnsi" w:hAnsiTheme="minorHAnsi"/>
        </w:rPr>
      </w:pPr>
    </w:p>
    <w:p w14:paraId="7E0BAB9A" w14:textId="77777777" w:rsidR="00957B6E" w:rsidRDefault="00957B6E" w:rsidP="00E45C19">
      <w:pPr>
        <w:rPr>
          <w:rFonts w:asciiTheme="minorHAnsi" w:hAnsiTheme="minorHAnsi"/>
        </w:rPr>
      </w:pPr>
    </w:p>
    <w:p w14:paraId="20C334CC" w14:textId="77777777" w:rsidR="00957B6E" w:rsidRDefault="00957B6E" w:rsidP="00E45C19">
      <w:pPr>
        <w:rPr>
          <w:rFonts w:asciiTheme="minorHAnsi" w:hAnsiTheme="minorHAnsi"/>
        </w:rPr>
      </w:pPr>
    </w:p>
    <w:p w14:paraId="7BCD47B4" w14:textId="77777777" w:rsidR="00957B6E" w:rsidRDefault="00957B6E" w:rsidP="00E45C19">
      <w:pPr>
        <w:rPr>
          <w:rFonts w:asciiTheme="minorHAnsi" w:hAnsiTheme="minorHAnsi"/>
        </w:rPr>
      </w:pPr>
    </w:p>
    <w:p w14:paraId="0D44BD2E" w14:textId="77777777" w:rsidR="00957B6E" w:rsidRDefault="00957B6E" w:rsidP="00E45C19">
      <w:pPr>
        <w:rPr>
          <w:rFonts w:asciiTheme="minorHAnsi" w:hAnsiTheme="minorHAnsi"/>
        </w:rPr>
      </w:pPr>
    </w:p>
    <w:p w14:paraId="211A39B2" w14:textId="77777777" w:rsidR="00957B6E" w:rsidRDefault="00957B6E" w:rsidP="00E45C19">
      <w:pPr>
        <w:rPr>
          <w:rFonts w:asciiTheme="minorHAnsi" w:hAnsiTheme="minorHAnsi"/>
        </w:rPr>
      </w:pPr>
    </w:p>
    <w:p w14:paraId="06242D0C" w14:textId="77777777" w:rsidR="00957B6E" w:rsidRDefault="00957B6E" w:rsidP="00E45C19">
      <w:pPr>
        <w:rPr>
          <w:rFonts w:asciiTheme="minorHAnsi" w:hAnsiTheme="minorHAnsi"/>
        </w:rPr>
      </w:pPr>
    </w:p>
    <w:p w14:paraId="34E0CE7F" w14:textId="77777777" w:rsidR="00957B6E" w:rsidRDefault="00957B6E" w:rsidP="00E45C19">
      <w:pPr>
        <w:rPr>
          <w:rFonts w:asciiTheme="minorHAnsi" w:hAnsiTheme="minorHAnsi"/>
        </w:rPr>
      </w:pPr>
    </w:p>
    <w:tbl>
      <w:tblPr>
        <w:tblW w:w="15020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957B6E" w:rsidRPr="00957B6E" w14:paraId="5E29B5FC" w14:textId="77777777" w:rsidTr="00E25A11">
        <w:trPr>
          <w:cantSplit/>
          <w:trHeight w:val="461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AD43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Pakiet nr 2</w:t>
            </w: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Parametry podlegające ocenie</w:t>
            </w:r>
          </w:p>
        </w:tc>
      </w:tr>
      <w:tr w:rsidR="00957B6E" w:rsidRPr="00957B6E" w14:paraId="4F9095C9" w14:textId="77777777" w:rsidTr="00E25A11">
        <w:trPr>
          <w:cantSplit/>
          <w:trHeight w:val="46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76BCD" w14:textId="77777777"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F567D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Nazwa parametru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5CA09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8B4B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 oferowany*</w:t>
            </w:r>
          </w:p>
        </w:tc>
      </w:tr>
      <w:tr w:rsidR="00957B6E" w:rsidRPr="00957B6E" w14:paraId="1A106DA4" w14:textId="77777777" w:rsidTr="00E25A11">
        <w:trPr>
          <w:cantSplit/>
          <w:trHeight w:val="3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F1C2E" w14:textId="77777777"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8FA96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2194C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330F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BF4580" w:rsidRPr="00957B6E" w14:paraId="33C6637E" w14:textId="77777777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DFFC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6AE3" w14:textId="77777777" w:rsidR="00BF4580" w:rsidRPr="00BF4580" w:rsidRDefault="00BF4580" w:rsidP="00BF458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/>
                <w:sz w:val="24"/>
                <w:szCs w:val="24"/>
              </w:rPr>
              <w:t>Ilość dodatkowych prowadników (dla elektrod przedsionkowych i komorowych),  (nie liczymy prowadnika umieszczonego „fabrycznie” w elektrodzie)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53463FB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1 do 2 dodatkowych prowadników – 0 pkt.</w:t>
            </w:r>
          </w:p>
          <w:p w14:paraId="35EC52AD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3 i więcej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D0E" w14:textId="77777777" w:rsidR="00BF4580" w:rsidRPr="00957B6E" w:rsidRDefault="00BF4580" w:rsidP="00BF458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4580" w:rsidRPr="00957B6E" w14:paraId="12336211" w14:textId="77777777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3B7B5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9EA" w14:textId="77777777" w:rsidR="00BF4580" w:rsidRPr="00BF4580" w:rsidRDefault="00BF4580" w:rsidP="00BF4580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/>
                <w:sz w:val="24"/>
                <w:szCs w:val="24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E50D3B4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7DD6AE74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0F7" w14:textId="77777777" w:rsidR="00BF4580" w:rsidRPr="00957B6E" w:rsidRDefault="00BF4580" w:rsidP="00BF458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4580" w:rsidRPr="00957B6E" w14:paraId="7C94D4C4" w14:textId="77777777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5F3F3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FF3" w14:textId="77777777" w:rsidR="00BF4580" w:rsidRPr="00BF4580" w:rsidRDefault="00BF4580" w:rsidP="00BF4580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przedsionkowym (dla stymulatorów 2 jamowych) min. 0,2 </w:t>
            </w:r>
            <w:proofErr w:type="spellStart"/>
            <w:r w:rsidRPr="00BF4580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F80EB9F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5FDBEB08" w14:textId="77777777" w:rsidR="00BF4580" w:rsidRPr="00BF4580" w:rsidRDefault="00BF4580" w:rsidP="00BF45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B8F" w14:textId="77777777" w:rsidR="00BF4580" w:rsidRPr="00957B6E" w:rsidRDefault="00BF4580" w:rsidP="00BF458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4580" w:rsidRPr="00957B6E" w14:paraId="4A54CC0D" w14:textId="77777777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36FC4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91E" w14:textId="77777777" w:rsidR="00BF4580" w:rsidRPr="00BF4580" w:rsidRDefault="00BF4580" w:rsidP="00BF458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komorowym (dla stymulatorów 1 i 2 jamowych) od 0,5 </w:t>
            </w:r>
            <w:proofErr w:type="spellStart"/>
            <w:r w:rsidRPr="00BF4580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D0BA191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3241FDF6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861" w14:textId="77777777" w:rsidR="00BF4580" w:rsidRPr="00957B6E" w:rsidRDefault="00BF4580" w:rsidP="00BF458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224EE42" w14:textId="77777777" w:rsidR="00E45C19" w:rsidRDefault="00E45C19" w:rsidP="00E45C19">
      <w:pPr>
        <w:rPr>
          <w:rFonts w:asciiTheme="minorHAnsi" w:hAnsiTheme="minorHAnsi"/>
        </w:rPr>
      </w:pPr>
    </w:p>
    <w:p w14:paraId="4DD52428" w14:textId="77777777" w:rsidR="00957B6E" w:rsidRDefault="00957B6E" w:rsidP="00E45C19">
      <w:pPr>
        <w:rPr>
          <w:rFonts w:asciiTheme="minorHAnsi" w:hAnsiTheme="minorHAnsi"/>
        </w:rPr>
      </w:pPr>
    </w:p>
    <w:p w14:paraId="04D8E5A1" w14:textId="77777777" w:rsidR="00957B6E" w:rsidRDefault="00957B6E" w:rsidP="00E45C19">
      <w:pPr>
        <w:rPr>
          <w:rFonts w:asciiTheme="minorHAnsi" w:hAnsiTheme="minorHAnsi"/>
        </w:rPr>
      </w:pPr>
    </w:p>
    <w:p w14:paraId="0FEE15D3" w14:textId="77777777" w:rsidR="00957B6E" w:rsidRPr="00957B6E" w:rsidRDefault="00957B6E" w:rsidP="00E45C19">
      <w:pPr>
        <w:rPr>
          <w:rFonts w:asciiTheme="minorHAnsi" w:hAnsiTheme="minorHAnsi"/>
        </w:rPr>
      </w:pPr>
    </w:p>
    <w:p w14:paraId="3BC80C4E" w14:textId="77777777" w:rsidR="00E45C19" w:rsidRDefault="00E45C19" w:rsidP="00E45C19"/>
    <w:p w14:paraId="048CDF36" w14:textId="77777777" w:rsidR="00E45C19" w:rsidRPr="00EF0C34" w:rsidRDefault="00E45C19" w:rsidP="00E45C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14:paraId="2B5BCA0C" w14:textId="77777777" w:rsidR="00E45C19" w:rsidRPr="00EF0C34" w:rsidRDefault="00E45C19" w:rsidP="00E45C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14:paraId="7B63075F" w14:textId="77777777" w:rsidR="00E45C19" w:rsidRDefault="00E45C19" w:rsidP="00E45C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14:paraId="211EBFA0" w14:textId="77777777" w:rsidR="00E45C19" w:rsidRPr="00C10938" w:rsidRDefault="00E45C19" w:rsidP="00E45C19">
      <w:pPr>
        <w:ind w:left="4956"/>
        <w:jc w:val="right"/>
        <w:rPr>
          <w:i/>
          <w:iCs/>
          <w:sz w:val="18"/>
          <w:szCs w:val="18"/>
        </w:rPr>
      </w:pPr>
    </w:p>
    <w:p w14:paraId="33AA1732" w14:textId="77777777" w:rsidR="00E45C19" w:rsidRPr="00DE5A5D" w:rsidRDefault="00E45C19" w:rsidP="00E45C19">
      <w:pPr>
        <w:ind w:left="4956"/>
        <w:rPr>
          <w:i/>
          <w:iCs/>
          <w:sz w:val="18"/>
          <w:szCs w:val="18"/>
        </w:rPr>
        <w:sectPr w:rsidR="00E45C19" w:rsidRPr="00DE5A5D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1F48AA3D" w14:textId="77777777" w:rsidR="00B15EEA" w:rsidRPr="00B15EEA" w:rsidRDefault="0042605A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8F456F">
        <w:rPr>
          <w:rFonts w:asciiTheme="minorHAnsi" w:hAnsiTheme="minorHAnsi"/>
          <w:szCs w:val="24"/>
        </w:rPr>
        <w:t>8/2020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41B7AE2B" w14:textId="77777777"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EA17074" w14:textId="77777777"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42605A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5263DAE5" w14:textId="77777777"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5BD16B57" w14:textId="77777777"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0C0FD4E1" w14:textId="77777777"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56668145" w14:textId="77777777"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357A237C" w14:textId="77777777"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9B029B5" w14:textId="77777777"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663CE08A" w14:textId="77777777"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14:paraId="487EFB87" w14:textId="77777777"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4A844B60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504C79D7" w14:textId="77777777"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0EB1063" w14:textId="77777777"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74E0734A" w14:textId="77777777" w:rsidR="00B15EEA" w:rsidRPr="00B15EEA" w:rsidRDefault="00B15EEA" w:rsidP="00B15EEA"/>
    <w:p w14:paraId="61B3C91A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4936E7F3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5A6D38A2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2B227326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63A8398A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47B460F0" w14:textId="77777777" w:rsidR="00B15EEA" w:rsidRPr="00B06E8C" w:rsidRDefault="00B15EEA" w:rsidP="00B15EEA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06E8C">
        <w:rPr>
          <w:rFonts w:asciiTheme="minorHAnsi" w:hAnsiTheme="minorHAnsi"/>
        </w:rPr>
        <w:t>pn</w:t>
      </w:r>
      <w:proofErr w:type="spellEnd"/>
      <w:r w:rsidR="00B06E8C" w:rsidRPr="00B06E8C">
        <w:rPr>
          <w:rFonts w:asciiTheme="minorHAnsi" w:eastAsia="Calibri" w:hAnsiTheme="minorHAnsi"/>
          <w:b/>
          <w:lang w:eastAsia="pl-PL"/>
        </w:rPr>
        <w:t xml:space="preserve"> Zakup i dostawa stymulatorów jednojamowych, dwujamowych, elektrod do stymulatorów  oraz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14:paraId="6DF7B00D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5229CCE5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28A655DE" w14:textId="77777777"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1038F5FA" w14:textId="77777777"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74412081" w14:textId="77777777"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14:paraId="0188E6E9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7C0F1770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6A0316A0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1387F5EF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61F28453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2FCB4E54" w14:textId="77777777"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2588AEC1" w14:textId="77777777"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7A4EB79" w14:textId="77777777"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CEA2DC3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EEA8382" w14:textId="77777777" w:rsidR="00B15EEA" w:rsidRDefault="00B15EEA" w:rsidP="00B15EEA">
      <w:pPr>
        <w:jc w:val="both"/>
        <w:rPr>
          <w:rFonts w:asciiTheme="minorHAnsi" w:hAnsiTheme="minorHAnsi" w:cs="Arial"/>
        </w:rPr>
      </w:pPr>
    </w:p>
    <w:p w14:paraId="25C3DAC2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65AC17B8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1616E67B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794C119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0C08956" w14:textId="77777777"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25619D5B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2CDE824D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6F39A06E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10CCA1B6" w14:textId="77777777"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15647F70" w14:textId="77777777" w:rsidR="00B15EEA" w:rsidRDefault="00B15EEA" w:rsidP="00B15EEA">
      <w:pPr>
        <w:jc w:val="both"/>
        <w:rPr>
          <w:rFonts w:asciiTheme="minorHAnsi" w:hAnsiTheme="minorHAnsi" w:cs="Arial"/>
        </w:rPr>
      </w:pPr>
    </w:p>
    <w:p w14:paraId="4B79A7A1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1520B152" w14:textId="77777777"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14:paraId="223F447F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0338E55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04E836B0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5B86AF50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590084CD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03F3862A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306EBCFF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23553DE8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1834BAC3" w14:textId="77777777" w:rsidR="00B15EEA" w:rsidRDefault="00B15EEA" w:rsidP="00B15EEA">
      <w:pPr>
        <w:rPr>
          <w:rFonts w:asciiTheme="minorHAnsi" w:hAnsiTheme="minorHAnsi"/>
          <w:b/>
        </w:rPr>
      </w:pPr>
    </w:p>
    <w:p w14:paraId="39ED7746" w14:textId="77777777" w:rsidR="00B7234B" w:rsidRDefault="00B7234B" w:rsidP="00B15EEA">
      <w:pPr>
        <w:rPr>
          <w:rFonts w:asciiTheme="minorHAnsi" w:hAnsiTheme="minorHAnsi"/>
          <w:b/>
        </w:rPr>
      </w:pPr>
    </w:p>
    <w:p w14:paraId="66058741" w14:textId="77777777" w:rsidR="00B7234B" w:rsidRPr="00B15EEA" w:rsidRDefault="00B7234B" w:rsidP="00B15EEA">
      <w:pPr>
        <w:rPr>
          <w:rFonts w:asciiTheme="minorHAnsi" w:hAnsiTheme="minorHAnsi"/>
          <w:b/>
        </w:rPr>
      </w:pPr>
    </w:p>
    <w:p w14:paraId="7D22A5BF" w14:textId="77777777" w:rsidR="00B15EEA" w:rsidRPr="00B15EEA" w:rsidRDefault="00B15EEA" w:rsidP="00B15EEA">
      <w:pPr>
        <w:rPr>
          <w:rFonts w:asciiTheme="minorHAnsi" w:hAnsiTheme="minorHAnsi"/>
          <w:b/>
        </w:rPr>
      </w:pPr>
    </w:p>
    <w:p w14:paraId="353D8820" w14:textId="77777777"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149BF14B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3D849088" w14:textId="77777777"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21A9736C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7CBDAAAE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1349DB1C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13678B6E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65CAEAA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2CA56FF9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61C5707B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6E791465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36104E3E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2A967B90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6A0F1163" w14:textId="77777777"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5F1AE724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26224AAA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0C971588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1B21B79C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778D8DCC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C85B8CF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10F8DAF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14:paraId="4CBB13B1" w14:textId="77777777"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3FEF5215" w14:textId="77777777"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14:paraId="5B2CBA55" w14:textId="77777777" w:rsidR="00B7234B" w:rsidRPr="00B15EEA" w:rsidRDefault="006F1DB9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8F456F">
        <w:rPr>
          <w:rFonts w:asciiTheme="minorHAnsi" w:hAnsiTheme="minorHAnsi"/>
          <w:szCs w:val="24"/>
        </w:rPr>
        <w:t>8/2020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5DF52C63" w14:textId="77777777"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21B4C62E" w14:textId="77777777"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2F23A1FD" w14:textId="77777777"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050A2122" w14:textId="77777777"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0A5CDFF" w14:textId="77777777"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23DC95C4" w14:textId="77777777"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606A49DB" w14:textId="77777777"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8A0459A" w14:textId="77777777"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679B0620" w14:textId="77777777"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14:paraId="4146EA05" w14:textId="77777777"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588C86F9" w14:textId="77777777"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222F166" w14:textId="77777777"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3193A1F5" w14:textId="77777777"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07B90DEC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14:paraId="6157C902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7FC74D5B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1BEF9106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509B5B7C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14:paraId="731188BF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2B80C63" w14:textId="77777777" w:rsidR="00B7234B" w:rsidRPr="00B06E8C" w:rsidRDefault="00B7234B" w:rsidP="00B7234B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pn. </w:t>
      </w:r>
      <w:r w:rsidR="00B06E8C" w:rsidRPr="00B06E8C">
        <w:rPr>
          <w:rFonts w:asciiTheme="minorHAnsi" w:eastAsia="Calibri" w:hAnsiTheme="minorHAnsi"/>
          <w:b/>
          <w:lang w:eastAsia="pl-PL"/>
        </w:rPr>
        <w:t xml:space="preserve">Zakup i dostawa stymulatorów jednojamowych, dwujamowych, elektrod do stymulatorów  oraz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14:paraId="69BFF55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4335650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4082E76C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14:paraId="78F4E21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14:paraId="65926D9C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3D83F12F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9C8670D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6826226E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1A03C575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1DBAD7C6" w14:textId="77777777"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14:paraId="23F4783C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74B55D33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6CC571B3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6DA7C9C0" w14:textId="77777777"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8F3AFFA" w14:textId="77777777"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7B2F2F3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471F01AF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0B907344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FA29F44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CC4C9F2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04842561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C9AB342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5DBCD95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4C6AA877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2CDC72E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B5F0369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27128280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0C253A8D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0B43E2BB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14:paraId="465DD98E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14:paraId="196FEA3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7578FA59" w14:textId="77777777"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14:paraId="3D29154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6C2222D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749EF74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11815E19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2B03AFF0" w14:textId="77777777"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14:paraId="47814F45" w14:textId="77777777"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46CAF60A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734DADA7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060BDF93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108CC047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2B92E47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1530FC0A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1341BF7D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14:paraId="5C5BDD3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4B41CF9C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36C66498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740DFBA6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577C06BD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4C1B6F2E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53850E7A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3289453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57307810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797AE30A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7A64DFAE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0AE60987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36084880" w14:textId="77777777"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76D222C6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768D02AF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1AACDE0D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45C19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14:paraId="74CF508B" w14:textId="77777777" w:rsidR="006938B2" w:rsidRPr="006938B2" w:rsidRDefault="006F1DB9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8F456F">
        <w:rPr>
          <w:rFonts w:asciiTheme="minorHAnsi" w:hAnsiTheme="minorHAnsi"/>
          <w:szCs w:val="24"/>
        </w:rPr>
        <w:t>8/2020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14:paraId="5051CAB3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6CDA0593" w14:textId="77777777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0314BC5C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14:paraId="4D8AD4E3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6215DC89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7BBA5CF7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378D70D5" w14:textId="77777777"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482E7405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3925B916" w14:textId="77777777"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773A4F97" w14:textId="77777777"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130C4274" w14:textId="77777777"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585E1383" w14:textId="77777777"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2C1F6B59" w14:textId="77777777"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4C65F83E" w14:textId="77777777"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1443A" w14:textId="77777777" w:rsidR="006938B2" w:rsidRPr="006938B2" w:rsidRDefault="006938B2" w:rsidP="006938B2">
      <w:pPr>
        <w:rPr>
          <w:rFonts w:asciiTheme="minorHAnsi" w:hAnsiTheme="minorHAnsi" w:cs="Arial"/>
        </w:rPr>
      </w:pPr>
    </w:p>
    <w:p w14:paraId="08D35FE2" w14:textId="77777777"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3012097D" w14:textId="77777777"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14:paraId="3F02D694" w14:textId="77777777"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6AEEC142" w14:textId="77777777"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6478E47B" w14:textId="77777777"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0CE224EB" w14:textId="77777777" w:rsidR="006F1DB9" w:rsidRPr="006938B2" w:rsidRDefault="006F1DB9" w:rsidP="006F1DB9">
      <w:pPr>
        <w:jc w:val="both"/>
        <w:rPr>
          <w:rFonts w:asciiTheme="minorHAnsi" w:hAnsiTheme="minorHAnsi" w:cs="Arial"/>
        </w:rPr>
      </w:pPr>
    </w:p>
    <w:p w14:paraId="5AAF03DE" w14:textId="77777777"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14:paraId="073433D8" w14:textId="77777777"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78B590ED" w14:textId="77777777"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6885BB6C" w14:textId="77777777"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6D740AA7" w14:textId="77777777" w:rsidR="006F1DB9" w:rsidRPr="006938B2" w:rsidRDefault="006F1DB9" w:rsidP="006F1DB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9A281" w14:textId="77777777"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2D6BEFD4" w14:textId="77777777" w:rsidR="006F1DB9" w:rsidRPr="00526E53" w:rsidRDefault="006F1DB9" w:rsidP="006F1DB9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20DC5E00" w14:textId="77777777" w:rsidR="006F1DB9" w:rsidRPr="00EF2BE2" w:rsidRDefault="006F1DB9" w:rsidP="006F1DB9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410EF281" w14:textId="77777777"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757A03CB" w14:textId="77777777" w:rsidR="006F1DB9" w:rsidRPr="006938B2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64F08724" w14:textId="77777777" w:rsidR="006F1DB9" w:rsidRPr="006938B2" w:rsidRDefault="006F1DB9" w:rsidP="006F1DB9">
      <w:pPr>
        <w:rPr>
          <w:rFonts w:asciiTheme="minorHAnsi" w:hAnsiTheme="minorHAnsi" w:cs="Arial"/>
        </w:rPr>
      </w:pPr>
    </w:p>
    <w:p w14:paraId="7A7D6EC7" w14:textId="77777777" w:rsidR="006F1DB9" w:rsidRPr="006938B2" w:rsidRDefault="006F1DB9" w:rsidP="006F1DB9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390FCE6A" w14:textId="77777777" w:rsidR="006F1DB9" w:rsidRPr="006938B2" w:rsidRDefault="006F1DB9" w:rsidP="006F1DB9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2E6E97BE" w14:textId="77777777"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63C028B1" w14:textId="77777777"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5DE5F1E1" w14:textId="77777777"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597D2DF0" w14:textId="77777777"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14:paraId="32582AED" w14:textId="77777777"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6"/>
          <w:footerReference w:type="default" r:id="rId17"/>
          <w:footerReference w:type="first" r:id="rId18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7B739EA9" w14:textId="77777777" w:rsidR="007A14E8" w:rsidRPr="007A14E8" w:rsidRDefault="007A14E8" w:rsidP="007A14E8">
      <w:pPr>
        <w:rPr>
          <w:rFonts w:asciiTheme="minorHAnsi" w:hAnsiTheme="minorHAnsi"/>
        </w:rPr>
      </w:pPr>
    </w:p>
    <w:p w14:paraId="1D9AAE0F" w14:textId="77777777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6F1DB9">
        <w:rPr>
          <w:rFonts w:asciiTheme="minorHAnsi" w:hAnsiTheme="minorHAnsi"/>
          <w:szCs w:val="24"/>
        </w:rPr>
        <w:t>0</w:t>
      </w:r>
      <w:r w:rsidR="008F456F">
        <w:rPr>
          <w:rFonts w:asciiTheme="minorHAnsi" w:hAnsiTheme="minorHAnsi"/>
          <w:szCs w:val="24"/>
        </w:rPr>
        <w:t>8</w:t>
      </w:r>
      <w:r w:rsidR="009A4B86">
        <w:rPr>
          <w:rFonts w:asciiTheme="minorHAnsi" w:hAnsiTheme="minorHAnsi"/>
          <w:szCs w:val="24"/>
        </w:rPr>
        <w:t>/</w:t>
      </w:r>
      <w:r w:rsidR="008F456F">
        <w:rPr>
          <w:rFonts w:asciiTheme="minorHAnsi" w:hAnsiTheme="minorHAnsi"/>
          <w:szCs w:val="24"/>
        </w:rPr>
        <w:t>2020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14:paraId="5214483F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6F2467B5" w14:textId="77777777"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14:paraId="62AB8E40" w14:textId="77777777"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14:paraId="6A7D250F" w14:textId="77777777"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14:paraId="5E039B4C" w14:textId="77777777"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4B698D33" w14:textId="77777777" w:rsidR="00894394" w:rsidRPr="00B06E8C" w:rsidRDefault="008F456F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2020</w:t>
      </w:r>
      <w:r w:rsidR="00894394" w:rsidRPr="00B06E8C">
        <w:rPr>
          <w:rFonts w:asciiTheme="minorHAnsi" w:hAnsiTheme="minorHAnsi"/>
          <w:sz w:val="24"/>
          <w:szCs w:val="24"/>
        </w:rPr>
        <w:t xml:space="preserve"> roku</w:t>
      </w:r>
      <w:r w:rsidR="00894394"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B06E8C">
        <w:rPr>
          <w:rFonts w:asciiTheme="minorHAnsi" w:hAnsiTheme="minorHAnsi"/>
          <w:sz w:val="24"/>
          <w:szCs w:val="24"/>
        </w:rPr>
        <w:t xml:space="preserve">pomiędzy: </w:t>
      </w:r>
    </w:p>
    <w:p w14:paraId="2B5AA828" w14:textId="77777777"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Samodzielnym Publicznym Wielospecjalistycznym Zakładem Opieki Zdrowotnej Ministerstwa Spraw Wewnętrznych</w:t>
      </w:r>
      <w:r w:rsidR="006F1DB9">
        <w:rPr>
          <w:rFonts w:asciiTheme="minorHAnsi" w:hAnsiTheme="minorHAnsi"/>
          <w:b/>
          <w:sz w:val="24"/>
          <w:szCs w:val="24"/>
        </w:rPr>
        <w:t xml:space="preserve"> i Administracji</w:t>
      </w:r>
      <w:r w:rsidRPr="00B06E8C">
        <w:rPr>
          <w:rFonts w:asciiTheme="minorHAnsi" w:hAnsiTheme="minorHAnsi"/>
          <w:b/>
          <w:sz w:val="24"/>
          <w:szCs w:val="24"/>
        </w:rPr>
        <w:t xml:space="preserve"> 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14:paraId="4FF1DD13" w14:textId="77777777"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0CBAF3E1" w14:textId="77777777"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14:paraId="7B2AA745" w14:textId="77777777"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14:paraId="2E600C89" w14:textId="77777777"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35CDB106" w14:textId="77777777"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14:paraId="2F0CF112" w14:textId="77777777"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1E891ABB" w14:textId="77777777"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14:paraId="0CD32D96" w14:textId="77777777"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1C888912" w14:textId="77777777"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3CFF2625" w14:textId="77777777" w:rsidR="00B06E8C" w:rsidRPr="00B06E8C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B06E8C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B06E8C">
        <w:rPr>
          <w:rFonts w:asciiTheme="minorHAnsi" w:hAnsiTheme="minorHAnsi"/>
          <w:sz w:val="24"/>
          <w:szCs w:val="24"/>
        </w:rPr>
        <w:t xml:space="preserve">na </w:t>
      </w:r>
      <w:r w:rsidRPr="00B06E8C">
        <w:rPr>
          <w:rFonts w:asciiTheme="minorHAnsi" w:hAnsiTheme="minorHAnsi"/>
          <w:b/>
          <w:sz w:val="24"/>
          <w:szCs w:val="24"/>
        </w:rPr>
        <w:t xml:space="preserve">zakup i dostawę stymulatorów jednojamowych i dwujamowych, elektrod do stymulatorów oraz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introducerów</w:t>
      </w:r>
      <w:proofErr w:type="spellEnd"/>
      <w:r w:rsidR="006F1DB9">
        <w:rPr>
          <w:rFonts w:asciiTheme="minorHAnsi" w:hAnsiTheme="minorHAnsi"/>
          <w:sz w:val="24"/>
          <w:szCs w:val="24"/>
        </w:rPr>
        <w:t xml:space="preserve"> (0</w:t>
      </w:r>
      <w:r w:rsidR="008F456F">
        <w:rPr>
          <w:rFonts w:asciiTheme="minorHAnsi" w:hAnsiTheme="minorHAnsi"/>
          <w:sz w:val="24"/>
          <w:szCs w:val="24"/>
        </w:rPr>
        <w:t>8/2020</w:t>
      </w:r>
      <w:r w:rsidRPr="00B06E8C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8F456F" w:rsidRPr="00773BD2">
        <w:rPr>
          <w:rFonts w:asciiTheme="minorHAnsi" w:hAnsiTheme="minorHAnsi"/>
          <w:sz w:val="24"/>
          <w:szCs w:val="24"/>
        </w:rPr>
        <w:t xml:space="preserve">j.t. </w:t>
      </w:r>
      <w:r w:rsidR="008F456F" w:rsidRPr="00773BD2">
        <w:rPr>
          <w:rFonts w:asciiTheme="minorHAnsi" w:hAnsiTheme="minorHAnsi"/>
          <w:bCs/>
          <w:sz w:val="24"/>
          <w:szCs w:val="24"/>
        </w:rPr>
        <w:t>Dz. U. z 201</w:t>
      </w:r>
      <w:r w:rsidR="008F456F">
        <w:rPr>
          <w:rFonts w:asciiTheme="minorHAnsi" w:hAnsiTheme="minorHAnsi"/>
          <w:bCs/>
          <w:sz w:val="24"/>
          <w:szCs w:val="24"/>
        </w:rPr>
        <w:t>9 r., poz. 1843 ze zm</w:t>
      </w:r>
      <w:r w:rsidR="008F456F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), Strony zawierają umowę następującej treści:</w:t>
      </w:r>
    </w:p>
    <w:p w14:paraId="23673289" w14:textId="77777777" w:rsidR="00B06E8C" w:rsidRPr="00B06E8C" w:rsidRDefault="00B06E8C" w:rsidP="00B06E8C">
      <w:pPr>
        <w:rPr>
          <w:rFonts w:asciiTheme="minorHAnsi" w:hAnsiTheme="minorHAnsi"/>
          <w:sz w:val="24"/>
          <w:szCs w:val="24"/>
        </w:rPr>
      </w:pPr>
    </w:p>
    <w:p w14:paraId="490A641F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bCs/>
          <w:sz w:val="24"/>
          <w:szCs w:val="24"/>
        </w:rPr>
      </w:pPr>
      <w:r w:rsidRPr="00CD62C3">
        <w:rPr>
          <w:rFonts w:asciiTheme="minorHAnsi" w:hAnsiTheme="minorHAnsi"/>
          <w:b/>
          <w:bCs/>
          <w:sz w:val="24"/>
          <w:szCs w:val="24"/>
        </w:rPr>
        <w:t>§ 1</w:t>
      </w:r>
    </w:p>
    <w:p w14:paraId="2EAFD580" w14:textId="77777777"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zobowiązuje się do sprzedaży i dostarczania Zamawiającemu przedmiotu zamówienia objętego pakietem nr </w:t>
      </w:r>
      <w:r w:rsidRPr="00B06E8C">
        <w:rPr>
          <w:rFonts w:asciiTheme="minorHAnsi" w:hAnsiTheme="minorHAnsi"/>
          <w:b/>
          <w:sz w:val="24"/>
          <w:szCs w:val="24"/>
        </w:rPr>
        <w:t xml:space="preserve">… </w:t>
      </w:r>
      <w:r w:rsidRPr="00B06E8C">
        <w:rPr>
          <w:rFonts w:asciiTheme="minorHAnsi" w:hAnsiTheme="minorHAnsi"/>
          <w:sz w:val="24"/>
          <w:szCs w:val="24"/>
        </w:rPr>
        <w:t>zwanego w dalszej części umowy „towarem”, w ilości i asortymencie określonym w załączniku do umowy.</w:t>
      </w:r>
    </w:p>
    <w:p w14:paraId="2A9E59FB" w14:textId="77777777"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dostaw stymulatorów zobowiązany jest dostarczać również papier do drukarki programatora (2 ryzy x miesiąc).</w:t>
      </w:r>
    </w:p>
    <w:p w14:paraId="17EEBACB" w14:textId="77777777"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wykonania przedmiotu zamówienia zobowiązany jest dostarczyć programator do programowania stymulatorów serca na czas nieokreślony.</w:t>
      </w:r>
    </w:p>
    <w:p w14:paraId="3C80B199" w14:textId="77777777"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umowy zobowiązany jest do szkolenia personelu w zakresie elektrostymulacji serca.</w:t>
      </w:r>
    </w:p>
    <w:p w14:paraId="302A08BC" w14:textId="77777777"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wraz z pierwszą dostawą zobowiązany jest przedstawić jaka jest ścieżka postępowania ze zużytymi stymulatorami oraz podać kod odpadu.</w:t>
      </w:r>
    </w:p>
    <w:p w14:paraId="579DD914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14:paraId="5D9DCABA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bCs/>
          <w:sz w:val="24"/>
          <w:szCs w:val="24"/>
        </w:rPr>
      </w:pPr>
      <w:r w:rsidRPr="00CD62C3">
        <w:rPr>
          <w:rFonts w:asciiTheme="minorHAnsi" w:hAnsiTheme="minorHAnsi"/>
          <w:b/>
          <w:bCs/>
          <w:sz w:val="24"/>
          <w:szCs w:val="24"/>
        </w:rPr>
        <w:t>§ 2</w:t>
      </w:r>
    </w:p>
    <w:p w14:paraId="09772215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realizować będzie dostawy sukcesywnie, zgodnie z zamówieniami składanymi przez Zamawiającego, w zależności od zapotrzebowania na towar i możliwości finansowych Zamawiającego.</w:t>
      </w:r>
    </w:p>
    <w:p w14:paraId="3A63314F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Transport towaru do miejsca wskazanego przez Zamawiającego (</w:t>
      </w:r>
      <w:proofErr w:type="spellStart"/>
      <w:r w:rsidRPr="00B06E8C">
        <w:rPr>
          <w:rFonts w:asciiTheme="minorHAnsi" w:hAnsiTheme="minorHAnsi"/>
          <w:sz w:val="24"/>
          <w:szCs w:val="24"/>
        </w:rPr>
        <w:t>loco</w:t>
      </w:r>
      <w:proofErr w:type="spellEnd"/>
      <w:r w:rsidRPr="00B06E8C">
        <w:rPr>
          <w:rFonts w:asciiTheme="minorHAnsi" w:hAnsiTheme="minorHAnsi"/>
          <w:sz w:val="24"/>
          <w:szCs w:val="24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14:paraId="0A676796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Wielkość zamówień może ulegać zmianom w zależności od okoliczności, o których mowa w ust. 1.</w:t>
      </w:r>
    </w:p>
    <w:p w14:paraId="3BFDAEB3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Wykonawcę obciążają koszty wydania towaru, w tym w szczególności koszty opakowania, ubezpieczenia za czas przewozu oraz wszelkie koszty transportu lub przesłania.</w:t>
      </w:r>
    </w:p>
    <w:p w14:paraId="0E23CE44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Terminy dostaw będą wyznaczane każdorazowo przez Zamawiającego w zależności od okoliczności, o których mowa w ust. 1. Maksymalny czas realizacji zamówienia nie może przekroczyć 3 dni od dnia złożenia zamówienia. Jeżeli dostawa wypada w dniu wolnym od pracy, dostawa nastąpi w pierwszym dniu roboczym po wyznaczonym terminie.</w:t>
      </w:r>
    </w:p>
    <w:p w14:paraId="0EACB3E3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zawiadomi Zamawiającego z jednodniowym wyprzedzeniem o terminie dostawy. </w:t>
      </w:r>
    </w:p>
    <w:p w14:paraId="127DD340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Powiadomienia o zamówieniu i jego realizacji mogą być dokonane w formie telefonicznej, faksowej lub pisemnie.</w:t>
      </w:r>
    </w:p>
    <w:p w14:paraId="001DF22E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dostarczonego towaru i żądanie niezwłocznej wymiany na wolny od wad w przypadku:</w:t>
      </w:r>
    </w:p>
    <w:p w14:paraId="17E07D78" w14:textId="77777777" w:rsidR="00B06E8C" w:rsidRPr="00B06E8C" w:rsidRDefault="00B06E8C" w:rsidP="00D12F01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dostarczenia towaru złej jakości,</w:t>
      </w:r>
    </w:p>
    <w:p w14:paraId="1A3A2543" w14:textId="77777777" w:rsidR="00B06E8C" w:rsidRPr="00B06E8C" w:rsidRDefault="00B06E8C" w:rsidP="00D12F01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dostarczenia towaru niezgodnego z umową/zamówieniem.</w:t>
      </w:r>
    </w:p>
    <w:p w14:paraId="43B433D1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towaru dostarczonego z opóźnieniem.</w:t>
      </w:r>
    </w:p>
    <w:p w14:paraId="7334B8F6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zobowiązuje się do dostarczenia towaru z zachowaniem, co najmniej 12- miesięcznego terminu trwałości oferowanych wyrobów, licząc od dnia dostawy.</w:t>
      </w:r>
    </w:p>
    <w:p w14:paraId="48A8B831" w14:textId="77777777" w:rsidR="00B06E8C" w:rsidRPr="00B06E8C" w:rsidRDefault="00B06E8C" w:rsidP="00B06E8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14:paraId="0BAF0F56" w14:textId="77777777" w:rsidR="00B06E8C" w:rsidRPr="00CD62C3" w:rsidRDefault="00B06E8C" w:rsidP="00B06E8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4"/>
          <w:szCs w:val="24"/>
        </w:rPr>
      </w:pPr>
      <w:r w:rsidRPr="00CD62C3">
        <w:rPr>
          <w:rFonts w:asciiTheme="minorHAnsi" w:hAnsiTheme="minorHAnsi"/>
          <w:b/>
          <w:bCs/>
          <w:sz w:val="24"/>
          <w:szCs w:val="24"/>
        </w:rPr>
        <w:t>§ 3</w:t>
      </w:r>
    </w:p>
    <w:p w14:paraId="55EC206C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 xml:space="preserve">Całkowita wartość umowy stanowi kwotę </w:t>
      </w:r>
      <w:r w:rsidRPr="002727A6">
        <w:rPr>
          <w:rFonts w:asciiTheme="minorHAnsi" w:hAnsiTheme="minorHAnsi"/>
          <w:b/>
          <w:sz w:val="24"/>
          <w:szCs w:val="24"/>
        </w:rPr>
        <w:t>.............. zł</w:t>
      </w:r>
      <w:r w:rsidRPr="002727A6">
        <w:rPr>
          <w:rFonts w:asciiTheme="minorHAnsi" w:hAnsiTheme="minorHAnsi"/>
          <w:sz w:val="24"/>
          <w:szCs w:val="24"/>
        </w:rPr>
        <w:t xml:space="preserve"> brutto (słownie zł: ………………….……….……).</w:t>
      </w:r>
    </w:p>
    <w:p w14:paraId="5EA4A254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Wykonawca gwarantuje stałość cen przez okres trwania umowy.</w:t>
      </w:r>
    </w:p>
    <w:p w14:paraId="6CF45B36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14:paraId="755C19A1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Strony dopuszczają obniżenie cen z przyczyn leżących po stronie producenta lub Wykonawcy (np. okresowe ceny promocyjne).</w:t>
      </w:r>
    </w:p>
    <w:p w14:paraId="69502ECC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14:paraId="442024F2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14:paraId="203633C7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14:paraId="5A6D274B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bCs/>
          <w:sz w:val="24"/>
          <w:szCs w:val="24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14:paraId="28894575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14:paraId="353A71D8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14:paraId="1E2E4B3B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7108CF27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14:paraId="79FFF843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Zamawiający zobowiązuje się do zapłaty należności w terminie 60 dni od daty przyjęcia towaru do magazynu i otrzymania faktury wystawionej zgodnie z warunkami niniejszej umowy.</w:t>
      </w:r>
    </w:p>
    <w:p w14:paraId="6BE40E29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Zapłata należności dokonywana będzie za każdorazową dostawę zrealizowaną przez Wykonawcę, stosownie do składanych przez Zamawiającego zamówień.</w:t>
      </w:r>
    </w:p>
    <w:p w14:paraId="2700236C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Zapłata należności dokonywana będzie przelewem na konto bankowe Wykonawcy podane na fakturze VAT.</w:t>
      </w:r>
    </w:p>
    <w:p w14:paraId="4B5BA8B2" w14:textId="77777777" w:rsidR="00B06E8C" w:rsidRPr="00B06E8C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 termin zapłaty</w:t>
      </w:r>
      <w:r w:rsidRPr="00B06E8C">
        <w:rPr>
          <w:rFonts w:asciiTheme="minorHAnsi" w:hAnsiTheme="minorHAnsi"/>
          <w:sz w:val="24"/>
          <w:szCs w:val="24"/>
        </w:rPr>
        <w:t xml:space="preserve"> strony uznają datę obciążenia rachunku bankowego Zamawiającego.</w:t>
      </w:r>
    </w:p>
    <w:p w14:paraId="166392ED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14:paraId="050854E9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4</w:t>
      </w:r>
    </w:p>
    <w:p w14:paraId="2BAE14B6" w14:textId="77777777" w:rsidR="008F456F" w:rsidRPr="00FF31E9" w:rsidRDefault="008F456F" w:rsidP="008F456F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F31E9">
        <w:rPr>
          <w:rFonts w:ascii="Calibri" w:hAnsi="Calibri" w:cs="Arial"/>
          <w:sz w:val="24"/>
          <w:szCs w:val="24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14:paraId="505D4815" w14:textId="77777777" w:rsidR="008F456F" w:rsidRPr="00FF31E9" w:rsidRDefault="008F456F" w:rsidP="008F456F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F31E9">
        <w:rPr>
          <w:rFonts w:asciiTheme="minorHAnsi" w:hAnsiTheme="minorHAnsi"/>
          <w:sz w:val="24"/>
          <w:szCs w:val="24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</w:t>
      </w:r>
      <w:r>
        <w:rPr>
          <w:rFonts w:asciiTheme="minorHAnsi" w:hAnsiTheme="minorHAnsi"/>
          <w:sz w:val="24"/>
          <w:szCs w:val="24"/>
        </w:rPr>
        <w:t xml:space="preserve"> albo drogą e-mail</w:t>
      </w:r>
      <w:r w:rsidRPr="00FF31E9">
        <w:rPr>
          <w:rFonts w:asciiTheme="minorHAnsi" w:hAnsiTheme="minorHAnsi"/>
          <w:sz w:val="24"/>
          <w:szCs w:val="24"/>
        </w:rPr>
        <w:t>.</w:t>
      </w:r>
    </w:p>
    <w:p w14:paraId="25A32FC9" w14:textId="77777777" w:rsidR="008F456F" w:rsidRPr="00FF31E9" w:rsidRDefault="008F456F" w:rsidP="008F456F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F31E9">
        <w:rPr>
          <w:rFonts w:ascii="Calibri" w:hAnsi="Calibri" w:cs="Calibri"/>
          <w:sz w:val="24"/>
          <w:szCs w:val="24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14:paraId="006D09EA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14:paraId="72220BF4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5</w:t>
      </w:r>
    </w:p>
    <w:p w14:paraId="1F318774" w14:textId="77777777" w:rsidR="008F456F" w:rsidRPr="00B06E8C" w:rsidRDefault="008F456F" w:rsidP="008F456F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opóźnienia w dostawie towaru ponad termin ustalony w § 2 ust.5, a także</w:t>
      </w:r>
      <w:r w:rsidRPr="00B06E8C">
        <w:rPr>
          <w:rFonts w:asciiTheme="minorHAnsi" w:hAnsiTheme="minorHAnsi"/>
          <w:color w:val="00B0F0"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14:paraId="4A263D3D" w14:textId="77777777" w:rsidR="008F456F" w:rsidRPr="00B06E8C" w:rsidRDefault="008F456F" w:rsidP="008F456F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Podstawę do ustalenia wysokości kary umownej stanowi wartość brutto niedostarczonego, niezgodnego lub reklamowanego towaru.</w:t>
      </w:r>
    </w:p>
    <w:p w14:paraId="38082DAB" w14:textId="77777777" w:rsidR="008F456F" w:rsidRPr="00B06E8C" w:rsidRDefault="008F456F" w:rsidP="008F456F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2CCCD12A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14:paraId="4880FC25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6</w:t>
      </w:r>
    </w:p>
    <w:p w14:paraId="1755E0A6" w14:textId="77777777" w:rsidR="008F456F" w:rsidRPr="00B06E8C" w:rsidRDefault="008F456F" w:rsidP="008F456F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będzie realizować jedynie zamówienia złożone przez uprawnionego pracownika Zamawiającego – </w:t>
      </w:r>
      <w:r>
        <w:rPr>
          <w:rFonts w:asciiTheme="minorHAnsi" w:hAnsiTheme="minorHAnsi"/>
          <w:sz w:val="24"/>
          <w:szCs w:val="24"/>
        </w:rPr>
        <w:t>lic. Kingę Adamską</w:t>
      </w:r>
      <w:r w:rsidRPr="00B06E8C">
        <w:rPr>
          <w:rFonts w:asciiTheme="minorHAnsi" w:hAnsiTheme="minorHAnsi"/>
          <w:sz w:val="24"/>
          <w:szCs w:val="24"/>
        </w:rPr>
        <w:t xml:space="preserve"> lub mgr farm. </w:t>
      </w:r>
      <w:r>
        <w:rPr>
          <w:rFonts w:asciiTheme="minorHAnsi" w:hAnsiTheme="minorHAnsi"/>
          <w:sz w:val="24"/>
          <w:szCs w:val="24"/>
        </w:rPr>
        <w:t>Macieja Arczewskiego. Dostawa z </w:t>
      </w:r>
      <w:r w:rsidRPr="00B06E8C">
        <w:rPr>
          <w:rFonts w:asciiTheme="minorHAnsi" w:hAnsiTheme="minorHAnsi"/>
          <w:sz w:val="24"/>
          <w:szCs w:val="24"/>
        </w:rPr>
        <w:t>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14:paraId="5498058A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14:paraId="671952AD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7</w:t>
      </w:r>
    </w:p>
    <w:p w14:paraId="5185A4FE" w14:textId="77777777" w:rsidR="008F456F" w:rsidRPr="00B06E8C" w:rsidRDefault="008F456F" w:rsidP="008F456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0F177E91" w14:textId="77777777" w:rsidR="008F456F" w:rsidRPr="00B06E8C" w:rsidRDefault="008F456F" w:rsidP="008F456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takim przypadku </w:t>
      </w:r>
      <w:r w:rsidRPr="00B06E8C">
        <w:rPr>
          <w:rFonts w:asciiTheme="minorHAnsi" w:hAnsiTheme="minorHAnsi"/>
          <w:bCs/>
          <w:sz w:val="24"/>
          <w:szCs w:val="24"/>
        </w:rPr>
        <w:t>Wykonawcy</w:t>
      </w:r>
      <w:r w:rsidRPr="00B06E8C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dostaw.</w:t>
      </w:r>
    </w:p>
    <w:p w14:paraId="135F2F6F" w14:textId="77777777" w:rsidR="008F456F" w:rsidRPr="00B06E8C" w:rsidRDefault="008F456F" w:rsidP="008F456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45AB75FD" w14:textId="77777777" w:rsidR="008F456F" w:rsidRPr="00B06E8C" w:rsidRDefault="008F456F" w:rsidP="008F456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14:paraId="5DDA3B62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14:paraId="1824FB97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8</w:t>
      </w:r>
    </w:p>
    <w:p w14:paraId="5DD4934A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Zamawiającemu przysługuje prawo rozwiązania umowy bez zachowania okresu wypowiedzenia, w przypadku:</w:t>
      </w:r>
    </w:p>
    <w:p w14:paraId="3F236A01" w14:textId="77777777" w:rsidR="008F456F" w:rsidRPr="00FF31E9" w:rsidRDefault="008F456F" w:rsidP="008F456F">
      <w:pPr>
        <w:pStyle w:val="Tekstpodstawowywcity2"/>
        <w:widowControl/>
        <w:numPr>
          <w:ilvl w:val="1"/>
          <w:numId w:val="42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="Calibri" w:hAnsi="Calibri"/>
          <w:sz w:val="24"/>
          <w:szCs w:val="22"/>
        </w:rPr>
        <w:t>Gdy Wykonawca w chwili zawarcia umowy podlegał wykluczeniu z postępowania na podstawie art. 24 ust. 1 Prawa zamówień publicznych,</w:t>
      </w:r>
    </w:p>
    <w:p w14:paraId="4CA68653" w14:textId="77777777" w:rsidR="008F456F" w:rsidRPr="00FF31E9" w:rsidRDefault="008F456F" w:rsidP="008F456F">
      <w:pPr>
        <w:pStyle w:val="Tekstpodstawowywcity2"/>
        <w:widowControl/>
        <w:numPr>
          <w:ilvl w:val="1"/>
          <w:numId w:val="42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Gdy wszczęto postępowanie o ogłoszenie upadłości, postępowanie naprawcze lub w przypadku likwidacji działalności Wykonawcy,</w:t>
      </w:r>
    </w:p>
    <w:p w14:paraId="2B7BEF73" w14:textId="77777777" w:rsidR="008F456F" w:rsidRPr="00FF31E9" w:rsidRDefault="008F456F" w:rsidP="008F456F">
      <w:pPr>
        <w:pStyle w:val="Tekstpodstawowy2"/>
        <w:numPr>
          <w:ilvl w:val="1"/>
          <w:numId w:val="42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Gdy Wykonawca dopuszcza się niewykonania lub nienależytego wykonania umowy, w szczególności w przypadku trzykrotnego nie dotrzymania terminów dostaw.</w:t>
      </w:r>
    </w:p>
    <w:p w14:paraId="4C9DEBB0" w14:textId="77777777" w:rsidR="008F456F" w:rsidRPr="00FF31E9" w:rsidRDefault="008F456F" w:rsidP="008F456F">
      <w:pPr>
        <w:pStyle w:val="Tekstpodstawowy2"/>
        <w:numPr>
          <w:ilvl w:val="1"/>
          <w:numId w:val="42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="Calibri" w:hAnsi="Calibri"/>
          <w:sz w:val="24"/>
          <w:szCs w:val="22"/>
        </w:rPr>
        <w:t>wskazanym w § 4 ust. 3.</w:t>
      </w:r>
    </w:p>
    <w:p w14:paraId="6167A1C4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Oświadczenie o rozwiązaniu umowy winno zostać sporządzone na piśmie pod rygorem nieważności i wskazywać przyczynę.</w:t>
      </w:r>
    </w:p>
    <w:p w14:paraId="5FB5CC72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14:paraId="5C710F00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Zamawiający może potrącić należności wynikające z kar umownych przy opłacaniu faktury za realizację przedmiotu umowy.</w:t>
      </w:r>
    </w:p>
    <w:p w14:paraId="785947D1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14250E72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Zamawiający oświadcza, że wystawi wykonawcy notę obciążeniową zawierającą szczegółowe naliczenie kwot w przypadku sytuacji, o której mowa w § 5 i 8.</w:t>
      </w:r>
    </w:p>
    <w:p w14:paraId="6CA7E615" w14:textId="77777777" w:rsidR="00B06E8C" w:rsidRPr="00B06E8C" w:rsidRDefault="00B06E8C" w:rsidP="00B06E8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14:paraId="00329617" w14:textId="77777777" w:rsidR="00B06E8C" w:rsidRPr="00CD62C3" w:rsidRDefault="00B06E8C" w:rsidP="00B06E8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9</w:t>
      </w:r>
    </w:p>
    <w:p w14:paraId="2FB4978B" w14:textId="77777777" w:rsidR="00B06E8C" w:rsidRP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zgodnie z ustawą z dnia 15 kwietnia 2011r. o działalności leczniczej (</w:t>
      </w:r>
      <w:proofErr w:type="spellStart"/>
      <w:r w:rsidR="00CD62C3">
        <w:rPr>
          <w:rFonts w:asciiTheme="minorHAnsi" w:hAnsiTheme="minorHAnsi"/>
          <w:sz w:val="24"/>
          <w:szCs w:val="24"/>
        </w:rPr>
        <w:t>t.j</w:t>
      </w:r>
      <w:proofErr w:type="spellEnd"/>
      <w:r w:rsidR="00CD62C3">
        <w:rPr>
          <w:rFonts w:asciiTheme="minorHAnsi" w:hAnsiTheme="minorHAnsi"/>
          <w:sz w:val="24"/>
          <w:szCs w:val="24"/>
        </w:rPr>
        <w:t xml:space="preserve">. </w:t>
      </w:r>
      <w:r w:rsidRPr="00B06E8C">
        <w:rPr>
          <w:rFonts w:asciiTheme="minorHAnsi" w:hAnsiTheme="minorHAnsi"/>
          <w:sz w:val="24"/>
          <w:szCs w:val="24"/>
        </w:rPr>
        <w:t xml:space="preserve">Dz. U. </w:t>
      </w:r>
      <w:r w:rsidR="00CD62C3">
        <w:rPr>
          <w:rFonts w:asciiTheme="minorHAnsi" w:hAnsiTheme="minorHAnsi"/>
          <w:sz w:val="24"/>
          <w:szCs w:val="24"/>
        </w:rPr>
        <w:t>z 2020, poz. 295</w:t>
      </w:r>
      <w:r w:rsidRPr="00B06E8C">
        <w:rPr>
          <w:rFonts w:asciiTheme="minorHAnsi" w:hAnsiTheme="minorHAnsi"/>
          <w:sz w:val="24"/>
          <w:szCs w:val="24"/>
        </w:rPr>
        <w:t>) nie może bez zgody podmiotu tworzącego przenieść na osobę trzecią wierzytelności z niniejszej umowy.</w:t>
      </w:r>
    </w:p>
    <w:p w14:paraId="3E268943" w14:textId="77777777" w:rsidR="00B06E8C" w:rsidRPr="00B06E8C" w:rsidRDefault="00B06E8C" w:rsidP="00B06E8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14:paraId="676CA86D" w14:textId="77777777" w:rsidR="00B06E8C" w:rsidRPr="00CD62C3" w:rsidRDefault="00B06E8C" w:rsidP="00B06E8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10</w:t>
      </w:r>
    </w:p>
    <w:p w14:paraId="4E865CAD" w14:textId="77777777"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Umowa została zawarta na czas określony od 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do 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z zastrzeżeniem ustępu 2. niniejszego paragrafu.</w:t>
      </w:r>
    </w:p>
    <w:p w14:paraId="139E3516" w14:textId="77777777"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Umowa wygasa w przypadku dostarczenia Zamawiającemu towaru opisanego w § 1 o wartości określonej w umowie.</w:t>
      </w:r>
    </w:p>
    <w:p w14:paraId="37675779" w14:textId="77777777"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14:paraId="12938591" w14:textId="77777777"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Załącznik do umowy (formularz cenowy z oferty przetargowej Wykonawcy) stanowi jej integralną część.</w:t>
      </w:r>
    </w:p>
    <w:p w14:paraId="4077BF87" w14:textId="77777777" w:rsidR="00B06E8C" w:rsidRPr="00B06E8C" w:rsidRDefault="00B06E8C" w:rsidP="00B06E8C">
      <w:pPr>
        <w:tabs>
          <w:tab w:val="left" w:pos="4140"/>
        </w:tabs>
        <w:ind w:right="23"/>
        <w:rPr>
          <w:rFonts w:asciiTheme="minorHAnsi" w:hAnsiTheme="minorHAnsi"/>
          <w:sz w:val="24"/>
          <w:szCs w:val="24"/>
        </w:rPr>
      </w:pPr>
    </w:p>
    <w:p w14:paraId="4CFB6C31" w14:textId="77777777" w:rsidR="00B06E8C" w:rsidRPr="00CD62C3" w:rsidRDefault="00B06E8C" w:rsidP="00B06E8C">
      <w:pPr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11</w:t>
      </w:r>
    </w:p>
    <w:p w14:paraId="64727EF2" w14:textId="77777777" w:rsidR="00B06E8C" w:rsidRPr="00B06E8C" w:rsidRDefault="00B06E8C" w:rsidP="00B06E8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177D0061" w14:textId="77777777"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</w:p>
    <w:p w14:paraId="31844362" w14:textId="77777777" w:rsidR="00B06E8C" w:rsidRPr="00CD62C3" w:rsidRDefault="00B06E8C" w:rsidP="00B06E8C">
      <w:pPr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12</w:t>
      </w:r>
    </w:p>
    <w:p w14:paraId="3A19DEA5" w14:textId="77777777" w:rsidR="00B06E8C" w:rsidRPr="00B06E8C" w:rsidRDefault="00B06E8C" w:rsidP="00B06E8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sprawach nieuregulowanych niniejszą umową stosuje się przepisy Ustawy z dnia 29 stycznia 2004r. Prawo zamówień publicznych (</w:t>
      </w:r>
      <w:r w:rsidR="00CD62C3" w:rsidRPr="00773BD2">
        <w:rPr>
          <w:rFonts w:asciiTheme="minorHAnsi" w:hAnsiTheme="minorHAnsi"/>
          <w:sz w:val="24"/>
          <w:szCs w:val="24"/>
        </w:rPr>
        <w:t xml:space="preserve">j.t. </w:t>
      </w:r>
      <w:r w:rsidR="00CD62C3" w:rsidRPr="00773BD2">
        <w:rPr>
          <w:rFonts w:asciiTheme="minorHAnsi" w:hAnsiTheme="minorHAnsi"/>
          <w:bCs/>
          <w:sz w:val="24"/>
          <w:szCs w:val="24"/>
        </w:rPr>
        <w:t>Dz. U. z 201</w:t>
      </w:r>
      <w:r w:rsidR="00CD62C3">
        <w:rPr>
          <w:rFonts w:asciiTheme="minorHAnsi" w:hAnsiTheme="minorHAnsi"/>
          <w:bCs/>
          <w:sz w:val="24"/>
          <w:szCs w:val="24"/>
        </w:rPr>
        <w:t>9 r., poz. 1843 ze zm</w:t>
      </w:r>
      <w:r w:rsidR="00CD62C3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 oraz Kodeksu Cywilnego.</w:t>
      </w:r>
    </w:p>
    <w:p w14:paraId="0D7F23D4" w14:textId="77777777" w:rsidR="00B06E8C" w:rsidRPr="00CD62C3" w:rsidRDefault="00B06E8C" w:rsidP="00B06E8C">
      <w:pPr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13</w:t>
      </w:r>
    </w:p>
    <w:p w14:paraId="618E4538" w14:textId="77777777" w:rsid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14:paraId="2A0260F1" w14:textId="77777777" w:rsidR="00CD62C3" w:rsidRPr="00B06E8C" w:rsidRDefault="00CD62C3" w:rsidP="00B06E8C">
      <w:pPr>
        <w:jc w:val="both"/>
        <w:rPr>
          <w:rFonts w:asciiTheme="minorHAnsi" w:hAnsiTheme="minorHAnsi"/>
          <w:sz w:val="24"/>
          <w:szCs w:val="24"/>
        </w:rPr>
      </w:pPr>
    </w:p>
    <w:p w14:paraId="384DD119" w14:textId="77777777" w:rsidR="00661003" w:rsidRPr="00CD62C3" w:rsidRDefault="00CD62C3" w:rsidP="00CD62C3">
      <w:pPr>
        <w:jc w:val="center"/>
        <w:rPr>
          <w:rFonts w:asciiTheme="minorHAnsi" w:hAnsiTheme="minorHAnsi"/>
          <w:b/>
        </w:rPr>
      </w:pPr>
      <w:r w:rsidRPr="00CD62C3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="00894394" w:rsidRPr="00CD62C3">
        <w:rPr>
          <w:rFonts w:asciiTheme="minorHAnsi" w:hAnsiTheme="minorHAnsi"/>
          <w:b/>
          <w:color w:val="000000"/>
          <w:sz w:val="24"/>
          <w:szCs w:val="24"/>
        </w:rPr>
        <w:t>WYKONAWCA</w:t>
      </w:r>
    </w:p>
    <w:sectPr w:rsidR="00661003" w:rsidRPr="00CD62C3" w:rsidSect="00E45C19">
      <w:headerReference w:type="default" r:id="rId19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3D871" w14:textId="77777777" w:rsidR="003709BB" w:rsidRDefault="003709BB">
      <w:r>
        <w:separator/>
      </w:r>
    </w:p>
  </w:endnote>
  <w:endnote w:type="continuationSeparator" w:id="0">
    <w:p w14:paraId="12A5F712" w14:textId="77777777" w:rsidR="003709BB" w:rsidRDefault="0037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7228" w14:textId="77777777" w:rsidR="003709BB" w:rsidRPr="006F1DB9" w:rsidRDefault="003709BB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PAGE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 w:rsidR="003146AD">
      <w:rPr>
        <w:rFonts w:asciiTheme="minorHAnsi" w:hAnsiTheme="minorHAnsi" w:cstheme="minorHAnsi"/>
        <w:b/>
        <w:noProof/>
      </w:rPr>
      <w:t>9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NUMPAGES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 w:rsidR="003146AD">
      <w:rPr>
        <w:rFonts w:asciiTheme="minorHAnsi" w:hAnsiTheme="minorHAnsi" w:cstheme="minorHAnsi"/>
        <w:b/>
        <w:noProof/>
      </w:rPr>
      <w:t>30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</w:p>
  <w:p w14:paraId="64C924FF" w14:textId="77777777" w:rsidR="003709BB" w:rsidRDefault="00370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8A754" w14:textId="77777777" w:rsidR="003709BB" w:rsidRPr="006F1DB9" w:rsidRDefault="003709BB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3146AD">
      <w:rPr>
        <w:rFonts w:asciiTheme="minorHAnsi" w:hAnsiTheme="minorHAnsi" w:cstheme="minorHAnsi"/>
        <w:noProof/>
      </w:rPr>
      <w:t>21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3146AD">
      <w:rPr>
        <w:rFonts w:asciiTheme="minorHAnsi" w:hAnsiTheme="minorHAnsi" w:cstheme="minorHAnsi"/>
        <w:noProof/>
      </w:rPr>
      <w:t>30</w:t>
    </w:r>
    <w:r w:rsidRPr="006F1DB9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4C96B" w14:textId="77777777" w:rsidR="003709BB" w:rsidRPr="006F1DB9" w:rsidRDefault="003709BB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3146AD">
      <w:rPr>
        <w:rFonts w:asciiTheme="minorHAnsi" w:hAnsiTheme="minorHAnsi" w:cstheme="minorHAnsi"/>
        <w:noProof/>
      </w:rPr>
      <w:t>30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3146AD">
      <w:rPr>
        <w:rFonts w:asciiTheme="minorHAnsi" w:hAnsiTheme="minorHAnsi" w:cstheme="minorHAnsi"/>
        <w:noProof/>
      </w:rPr>
      <w:t>30</w:t>
    </w:r>
    <w:r w:rsidRPr="006F1DB9">
      <w:rPr>
        <w:rFonts w:asciiTheme="minorHAnsi" w:hAnsiTheme="minorHAnsi" w:cstheme="minorHAns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6666" w14:textId="77777777" w:rsidR="003709BB" w:rsidRPr="006F1DB9" w:rsidRDefault="003709BB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3146AD">
      <w:rPr>
        <w:rFonts w:asciiTheme="minorHAnsi" w:hAnsiTheme="minorHAnsi" w:cstheme="minorHAnsi"/>
        <w:noProof/>
      </w:rPr>
      <w:t>26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3146AD">
      <w:rPr>
        <w:rFonts w:asciiTheme="minorHAnsi" w:hAnsiTheme="minorHAnsi" w:cstheme="minorHAnsi"/>
        <w:noProof/>
      </w:rPr>
      <w:t>30</w:t>
    </w:r>
    <w:r w:rsidRPr="006F1DB9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B73DE" w14:textId="77777777" w:rsidR="003709BB" w:rsidRDefault="003709BB">
      <w:r>
        <w:separator/>
      </w:r>
    </w:p>
  </w:footnote>
  <w:footnote w:type="continuationSeparator" w:id="0">
    <w:p w14:paraId="625A3F85" w14:textId="77777777" w:rsidR="003709BB" w:rsidRDefault="003709BB">
      <w:r>
        <w:continuationSeparator/>
      </w:r>
    </w:p>
  </w:footnote>
  <w:footnote w:id="1">
    <w:p w14:paraId="218D1127" w14:textId="77777777" w:rsidR="003709BB" w:rsidRPr="006B7EA3" w:rsidRDefault="003709BB" w:rsidP="00AC3AE3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3BD7CC6D" w14:textId="77777777" w:rsidR="003709BB" w:rsidRDefault="003709BB" w:rsidP="00AC3AE3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60CA4178" w14:textId="77777777" w:rsidR="003709BB" w:rsidRPr="009A3FC2" w:rsidRDefault="003709BB" w:rsidP="009A3FC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A3FC2">
        <w:rPr>
          <w:rStyle w:val="Odwoanieprzypisudolnego"/>
          <w:rFonts w:asciiTheme="minorHAnsi" w:hAnsiTheme="minorHAnsi" w:cstheme="minorHAnsi"/>
        </w:rPr>
        <w:footnoteRef/>
      </w:r>
      <w:r w:rsidRPr="009A3FC2">
        <w:rPr>
          <w:rFonts w:asciiTheme="minorHAnsi" w:hAnsiTheme="minorHAnsi" w:cstheme="minorHAnsi"/>
        </w:rPr>
        <w:t xml:space="preserve"> </w:t>
      </w:r>
      <w:r w:rsidRPr="009A3FC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9A3FC2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9A3FC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0C892" w14:textId="77777777" w:rsidR="003709BB" w:rsidRDefault="003709BB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EE9D" w14:textId="77777777" w:rsidR="003709BB" w:rsidRPr="00B7234B" w:rsidRDefault="003709BB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76FA" w14:textId="77777777" w:rsidR="003709BB" w:rsidRPr="006938B2" w:rsidRDefault="003709BB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B40D9" w14:textId="77777777" w:rsidR="003709BB" w:rsidRPr="00B7234B" w:rsidRDefault="003709BB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CF3E26"/>
    <w:multiLevelType w:val="hybridMultilevel"/>
    <w:tmpl w:val="E2F2249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80EA23CA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9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E53E82"/>
    <w:multiLevelType w:val="hybridMultilevel"/>
    <w:tmpl w:val="7DE43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7"/>
  </w:num>
  <w:num w:numId="6">
    <w:abstractNumId w:val="50"/>
  </w:num>
  <w:num w:numId="7">
    <w:abstractNumId w:val="23"/>
  </w:num>
  <w:num w:numId="8">
    <w:abstractNumId w:val="46"/>
  </w:num>
  <w:num w:numId="9">
    <w:abstractNumId w:val="48"/>
  </w:num>
  <w:num w:numId="10">
    <w:abstractNumId w:val="61"/>
  </w:num>
  <w:num w:numId="11">
    <w:abstractNumId w:val="38"/>
  </w:num>
  <w:num w:numId="12">
    <w:abstractNumId w:val="26"/>
  </w:num>
  <w:num w:numId="13">
    <w:abstractNumId w:val="56"/>
  </w:num>
  <w:num w:numId="14">
    <w:abstractNumId w:val="44"/>
  </w:num>
  <w:num w:numId="15">
    <w:abstractNumId w:val="62"/>
  </w:num>
  <w:num w:numId="16">
    <w:abstractNumId w:val="21"/>
  </w:num>
  <w:num w:numId="17">
    <w:abstractNumId w:val="39"/>
  </w:num>
  <w:num w:numId="18">
    <w:abstractNumId w:val="37"/>
  </w:num>
  <w:num w:numId="19">
    <w:abstractNumId w:val="54"/>
  </w:num>
  <w:num w:numId="20">
    <w:abstractNumId w:val="20"/>
  </w:num>
  <w:num w:numId="21">
    <w:abstractNumId w:val="19"/>
  </w:num>
  <w:num w:numId="22">
    <w:abstractNumId w:val="32"/>
  </w:num>
  <w:num w:numId="23">
    <w:abstractNumId w:val="52"/>
  </w:num>
  <w:num w:numId="24">
    <w:abstractNumId w:val="33"/>
  </w:num>
  <w:num w:numId="25">
    <w:abstractNumId w:val="57"/>
  </w:num>
  <w:num w:numId="26">
    <w:abstractNumId w:val="35"/>
  </w:num>
  <w:num w:numId="27">
    <w:abstractNumId w:val="5"/>
  </w:num>
  <w:num w:numId="28">
    <w:abstractNumId w:val="31"/>
  </w:num>
  <w:num w:numId="29">
    <w:abstractNumId w:val="30"/>
  </w:num>
  <w:num w:numId="30">
    <w:abstractNumId w:val="45"/>
  </w:num>
  <w:num w:numId="31">
    <w:abstractNumId w:val="24"/>
  </w:num>
  <w:num w:numId="32">
    <w:abstractNumId w:val="51"/>
  </w:num>
  <w:num w:numId="33">
    <w:abstractNumId w:val="41"/>
  </w:num>
  <w:num w:numId="34">
    <w:abstractNumId w:val="22"/>
  </w:num>
  <w:num w:numId="35">
    <w:abstractNumId w:val="40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</w:num>
  <w:num w:numId="45">
    <w:abstractNumId w:val="55"/>
  </w:num>
  <w:num w:numId="46">
    <w:abstractNumId w:val="28"/>
  </w:num>
  <w:num w:numId="47">
    <w:abstractNumId w:val="36"/>
  </w:num>
  <w:num w:numId="48">
    <w:abstractNumId w:val="25"/>
  </w:num>
  <w:num w:numId="49">
    <w:abstractNumId w:val="29"/>
  </w:num>
  <w:num w:numId="50">
    <w:abstractNumId w:val="5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D7BBF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2592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46AD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564"/>
    <w:rsid w:val="00347E31"/>
    <w:rsid w:val="00350DFF"/>
    <w:rsid w:val="00351548"/>
    <w:rsid w:val="00364CCA"/>
    <w:rsid w:val="003709BB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FC9"/>
    <w:rsid w:val="0042542F"/>
    <w:rsid w:val="004256F4"/>
    <w:rsid w:val="0042605A"/>
    <w:rsid w:val="00427AFB"/>
    <w:rsid w:val="00435A02"/>
    <w:rsid w:val="00436290"/>
    <w:rsid w:val="00436550"/>
    <w:rsid w:val="004371EA"/>
    <w:rsid w:val="0044123D"/>
    <w:rsid w:val="00441D9C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60297A"/>
    <w:rsid w:val="00610ED2"/>
    <w:rsid w:val="00614C64"/>
    <w:rsid w:val="00624227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17FE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DE2"/>
    <w:rsid w:val="006D5009"/>
    <w:rsid w:val="006E0C74"/>
    <w:rsid w:val="006F1DB9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9602E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456F"/>
    <w:rsid w:val="008F53D4"/>
    <w:rsid w:val="008F6465"/>
    <w:rsid w:val="009077AF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3FC2"/>
    <w:rsid w:val="009A4B8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3A3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3AE3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35D"/>
    <w:rsid w:val="00B12649"/>
    <w:rsid w:val="00B15EEA"/>
    <w:rsid w:val="00B16AFC"/>
    <w:rsid w:val="00B2179C"/>
    <w:rsid w:val="00B21846"/>
    <w:rsid w:val="00B21B5A"/>
    <w:rsid w:val="00B2594F"/>
    <w:rsid w:val="00B26609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4580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D7F"/>
    <w:rsid w:val="00CA0EE2"/>
    <w:rsid w:val="00CA1C57"/>
    <w:rsid w:val="00CB0A2C"/>
    <w:rsid w:val="00CB2FF5"/>
    <w:rsid w:val="00CB3C7F"/>
    <w:rsid w:val="00CB7414"/>
    <w:rsid w:val="00CD1EFA"/>
    <w:rsid w:val="00CD3C8E"/>
    <w:rsid w:val="00CD4738"/>
    <w:rsid w:val="00CD62C3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AE6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2A51"/>
    <w:rsid w:val="00E23847"/>
    <w:rsid w:val="00E25A11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5E7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51FE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1F1A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7BBA89D1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AC3AE3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A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AE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F0F6-44C1-4025-913B-8DDC29C6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9064</Words>
  <Characters>54388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63326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Łukasz Borski</cp:lastModifiedBy>
  <cp:revision>3</cp:revision>
  <cp:lastPrinted>2020-07-30T06:52:00Z</cp:lastPrinted>
  <dcterms:created xsi:type="dcterms:W3CDTF">2020-08-04T19:42:00Z</dcterms:created>
  <dcterms:modified xsi:type="dcterms:W3CDTF">2020-08-04T21:08:00Z</dcterms:modified>
</cp:coreProperties>
</file>