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E0" w:rsidRDefault="00175AE0" w:rsidP="00175AE0">
      <w:r>
        <w:rPr>
          <w:rStyle w:val="date"/>
        </w:rPr>
        <w:t>19/06/2018</w:t>
      </w:r>
      <w:r>
        <w:t xml:space="preserve">    </w:t>
      </w:r>
      <w:r>
        <w:rPr>
          <w:rStyle w:val="oj"/>
        </w:rPr>
        <w:t>S115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175AE0" w:rsidRDefault="00175AE0" w:rsidP="00175AE0">
      <w:pPr>
        <w:numPr>
          <w:ilvl w:val="0"/>
          <w:numId w:val="12"/>
        </w:numPr>
        <w:spacing w:before="100" w:beforeAutospacing="1" w:after="100" w:afterAutospacing="1"/>
      </w:pPr>
      <w:hyperlink r:id="rId5" w:anchor="id1-I." w:history="1">
        <w:r>
          <w:rPr>
            <w:rStyle w:val="Hipercze"/>
          </w:rPr>
          <w:t>I.</w:t>
        </w:r>
      </w:hyperlink>
    </w:p>
    <w:p w:rsidR="00175AE0" w:rsidRDefault="00175AE0" w:rsidP="00175AE0">
      <w:pPr>
        <w:numPr>
          <w:ilvl w:val="0"/>
          <w:numId w:val="12"/>
        </w:numPr>
        <w:spacing w:before="100" w:beforeAutospacing="1" w:after="100" w:afterAutospacing="1"/>
      </w:pPr>
      <w:hyperlink r:id="rId6" w:anchor="id2-II." w:history="1">
        <w:r>
          <w:rPr>
            <w:rStyle w:val="Hipercze"/>
          </w:rPr>
          <w:t>II.</w:t>
        </w:r>
      </w:hyperlink>
    </w:p>
    <w:p w:rsidR="00175AE0" w:rsidRDefault="00175AE0" w:rsidP="00175AE0">
      <w:pPr>
        <w:numPr>
          <w:ilvl w:val="0"/>
          <w:numId w:val="12"/>
        </w:numPr>
        <w:spacing w:before="100" w:beforeAutospacing="1" w:after="100" w:afterAutospacing="1"/>
      </w:pPr>
      <w:hyperlink r:id="rId7" w:anchor="id3-III." w:history="1">
        <w:r>
          <w:rPr>
            <w:rStyle w:val="Hipercze"/>
          </w:rPr>
          <w:t>III.</w:t>
        </w:r>
      </w:hyperlink>
    </w:p>
    <w:p w:rsidR="00175AE0" w:rsidRDefault="00175AE0" w:rsidP="00175AE0">
      <w:pPr>
        <w:numPr>
          <w:ilvl w:val="0"/>
          <w:numId w:val="12"/>
        </w:numPr>
        <w:spacing w:before="100" w:beforeAutospacing="1" w:after="100" w:afterAutospacing="1"/>
      </w:pPr>
      <w:hyperlink r:id="rId8" w:anchor="id4-IV." w:history="1">
        <w:r>
          <w:rPr>
            <w:rStyle w:val="Hipercze"/>
          </w:rPr>
          <w:t>IV.</w:t>
        </w:r>
      </w:hyperlink>
    </w:p>
    <w:p w:rsidR="00175AE0" w:rsidRDefault="00175AE0" w:rsidP="00175AE0">
      <w:pPr>
        <w:numPr>
          <w:ilvl w:val="0"/>
          <w:numId w:val="12"/>
        </w:numPr>
        <w:spacing w:before="100" w:beforeAutospacing="1" w:after="100" w:afterAutospacing="1"/>
      </w:pPr>
      <w:hyperlink r:id="rId9" w:anchor="id5-VI." w:history="1">
        <w:r>
          <w:rPr>
            <w:rStyle w:val="Hipercze"/>
          </w:rPr>
          <w:t>VI.</w:t>
        </w:r>
      </w:hyperlink>
    </w:p>
    <w:p w:rsidR="00175AE0" w:rsidRDefault="00175AE0" w:rsidP="00175AE0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Różne produkty lecznicze</w:t>
      </w:r>
    </w:p>
    <w:p w:rsidR="00175AE0" w:rsidRDefault="00175AE0" w:rsidP="00175AE0">
      <w:pPr>
        <w:pStyle w:val="NormalnyWeb"/>
        <w:jc w:val="center"/>
        <w:rPr>
          <w:b/>
          <w:bCs/>
        </w:rPr>
      </w:pPr>
      <w:r>
        <w:rPr>
          <w:b/>
          <w:bCs/>
        </w:rPr>
        <w:t>2018/S 115-261253</w:t>
      </w:r>
    </w:p>
    <w:p w:rsidR="00175AE0" w:rsidRDefault="00175AE0" w:rsidP="00175AE0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175AE0" w:rsidRDefault="00175AE0" w:rsidP="00175AE0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175AE0" w:rsidRDefault="00175AE0" w:rsidP="00175AE0">
      <w:r>
        <w:t>Dyrektywa 2014/24/UE</w:t>
      </w:r>
    </w:p>
    <w:p w:rsidR="00175AE0" w:rsidRDefault="00175AE0" w:rsidP="00175AE0">
      <w:pPr>
        <w:pStyle w:val="tigrseq"/>
      </w:pPr>
      <w:r>
        <w:t>Sekcja I: Instytucja zamawiająca</w:t>
      </w:r>
    </w:p>
    <w:p w:rsidR="00175AE0" w:rsidRDefault="00175AE0" w:rsidP="00175AE0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175AE0" w:rsidRDefault="00175AE0" w:rsidP="00175AE0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175AE0" w:rsidRDefault="00175AE0" w:rsidP="00175AE0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175AE0" w:rsidRDefault="00175AE0" w:rsidP="00175AE0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175AE0" w:rsidRDefault="00175AE0" w:rsidP="00175AE0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175AE0" w:rsidRDefault="00175AE0" w:rsidP="00175AE0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Zdrowie</w:t>
      </w:r>
    </w:p>
    <w:p w:rsidR="00175AE0" w:rsidRDefault="00175AE0" w:rsidP="00175AE0">
      <w:pPr>
        <w:pStyle w:val="tigrseq"/>
      </w:pPr>
      <w:r>
        <w:t>Sekcja II: Przedmiot</w:t>
      </w:r>
    </w:p>
    <w:p w:rsidR="00175AE0" w:rsidRDefault="00175AE0" w:rsidP="00175AE0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175AE0" w:rsidRDefault="00175AE0" w:rsidP="00175AE0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Zakup i dostawa leków, płynów infuzyjnych, preparatów farmaceutycznych, preparatów do żywienia dojelitowego i pozajelitowego, przyrządów do podaży diet, płynów i sprzętu jednorazowego do terapii ...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Numer referencyjny: 10/2018</w:t>
      </w:r>
    </w:p>
    <w:p w:rsidR="00175AE0" w:rsidRDefault="00175AE0" w:rsidP="00175AE0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175AE0" w:rsidRDefault="00175AE0" w:rsidP="00175AE0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Dostawy</w:t>
      </w:r>
    </w:p>
    <w:p w:rsidR="00175AE0" w:rsidRDefault="00175AE0" w:rsidP="00175AE0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szczegółowo określonych w załączniku nr 2 do SIWZ.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2. Przedmiot zamówienia obejmuje 29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, jak i wymagania zawarte w SIWZ.</w:t>
      </w:r>
    </w:p>
    <w:p w:rsidR="00175AE0" w:rsidRDefault="00175AE0" w:rsidP="00175AE0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Wartość bez VAT: 3 798 937.34 PLN</w:t>
      </w:r>
    </w:p>
    <w:p w:rsidR="00175AE0" w:rsidRDefault="00175AE0" w:rsidP="00175AE0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Leki iniekcyjne, doustne i inne cz. 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33622000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Leki kardiologiczne i inne.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3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33651100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Antybiotyki i inne.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4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Leki iniekcyjne, doustne i inne cz. II.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5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5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33651520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Immunoglobuliny.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6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6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Anestetyki wziewne preparaty żywieniowe.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7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7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Preparaty przeciwkrwotoczne.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8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Immunoglobuliny specyficzne.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9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Insuliny i inne produkty lecznicze.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10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Część nr: 10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Systemy terapeutyczne.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11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11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Immunoglobuliny specyficzne i preparaty przeciwkrwotoczne.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12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12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Immunoglobuliny specyficzne II.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13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33692500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Płyny infuzyjne.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14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14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Preparaty do żywienia pozajelitowego.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15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15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33692510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Preparaty do żywienia dojelitowego i przyrządy do podaży diet.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16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16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33692800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Płyny i sprzęt jednorazowy do terapii nerkozastępczej.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17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17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Materiały opatrunkowe – opaski, plastry, opatrunki jałowe.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18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Materiały opatrunkowe – wyroby gazowe jałowe, środki higieniczne i inne.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19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Opatrunki specjalistyczne.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20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Część nr: 20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 do artroskopii stawu kolanowego.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21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21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 do porodu fizjologicznego jednorazowego użytku.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22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22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 do wkłucia centralnego.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23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Zestawy operacyjne i materiały medyczne do zabiegów operacyjnych 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24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24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Zestawy operacyjne i materiały medyczne do zabiegów operacyjnych II.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25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25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Zestawy zabiegowe.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26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26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Zabezpieczenia foliowe </w:t>
      </w:r>
      <w:proofErr w:type="spellStart"/>
      <w:r>
        <w:rPr>
          <w:color w:val="000000"/>
        </w:rPr>
        <w:t>specjalistycze</w:t>
      </w:r>
      <w:proofErr w:type="spellEnd"/>
      <w:r>
        <w:rPr>
          <w:color w:val="000000"/>
        </w:rPr>
        <w:t xml:space="preserve"> - bakteriobójcze.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27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27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33692600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Preparaty recepturowe i galenowe.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28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33631600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Pakiet nr 29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Część nr: 29</w:t>
      </w:r>
    </w:p>
    <w:p w:rsidR="00175AE0" w:rsidRDefault="00175AE0" w:rsidP="00175AE0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175AE0" w:rsidRDefault="00175AE0" w:rsidP="00175AE0">
      <w:pPr>
        <w:rPr>
          <w:color w:val="000000"/>
        </w:rPr>
      </w:pPr>
      <w:r>
        <w:rPr>
          <w:rStyle w:val="cpvcode"/>
          <w:color w:val="000000"/>
        </w:rPr>
        <w:t>33631600</w:t>
      </w:r>
    </w:p>
    <w:p w:rsidR="00175AE0" w:rsidRDefault="00175AE0" w:rsidP="00175AE0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Bydgoszczy.</w:t>
      </w:r>
    </w:p>
    <w:p w:rsidR="00175AE0" w:rsidRDefault="00175AE0" w:rsidP="00175AE0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II.</w:t>
      </w:r>
    </w:p>
    <w:p w:rsidR="00175AE0" w:rsidRDefault="00175AE0" w:rsidP="00175AE0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175AE0" w:rsidRDefault="00175AE0" w:rsidP="00175AE0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175AE0" w:rsidRDefault="00175AE0" w:rsidP="00175AE0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Początek: 01/09/2018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Koniec: 31/08/2019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175AE0" w:rsidRDefault="00175AE0" w:rsidP="00175AE0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175AE0" w:rsidRDefault="00175AE0" w:rsidP="00175AE0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Opcje: nie</w:t>
      </w:r>
    </w:p>
    <w:p w:rsidR="00175AE0" w:rsidRDefault="00175AE0" w:rsidP="00175AE0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175AE0" w:rsidRDefault="00175AE0" w:rsidP="00175AE0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175AE0" w:rsidRDefault="00175AE0" w:rsidP="00175AE0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175AE0" w:rsidRDefault="00175AE0" w:rsidP="00175AE0">
      <w:pPr>
        <w:pStyle w:val="tigrseq"/>
      </w:pPr>
      <w:r>
        <w:t>Sekcja III: Informacje o charakterze prawnym, ekonomicznym, finansowym i technicznym</w:t>
      </w:r>
    </w:p>
    <w:p w:rsidR="00175AE0" w:rsidRDefault="00175AE0" w:rsidP="00175AE0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175AE0" w:rsidRDefault="00175AE0" w:rsidP="00175AE0">
      <w:r>
        <w:rPr>
          <w:rStyle w:val="nomark"/>
          <w:color w:val="000000"/>
        </w:rPr>
        <w:lastRenderedPageBreak/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Wykonawca spełni warunek jeżeli wykaże, że posiada zezwolenie na obrót produktami leczniczymi (dotyczy wykonawców oferujących produkty lecznicze);</w:t>
      </w:r>
    </w:p>
    <w:p w:rsidR="00175AE0" w:rsidRDefault="00175AE0" w:rsidP="00175AE0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175AE0" w:rsidRDefault="00175AE0" w:rsidP="00175AE0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 - w tym okresie min. jedną dostawę odpowiadającą swoim rodzajem, dostawie stanowiącej przedmiot zamówienia w niniejszym postępowaniu, każda o wartości nie mniejszej niż odpowiednio dla: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Nr pakietu Wartość dostaw w PLN.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1 1 040 000,00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2 1 050,00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3 109 000,00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4 84 000,00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5 63 000,00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6 68 000,00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7 4 400,00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8 6 600,00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9 152 000,00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10 44 000,00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11 37 000,00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12 7 700,00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13 120 000,00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14 130 000,00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15 163 000,00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lastRenderedPageBreak/>
        <w:t>16 246 000,00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17 58 000,00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18 232 000,00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19 13 000,00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20 6 500,00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21 126 000,00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22 1 700,00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23 40 000,00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24 45 000,00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25 10 600,00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26 19 000,00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27 11 400,00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28 16 300,00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29 12 700,00</w:t>
      </w:r>
    </w:p>
    <w:p w:rsidR="00175AE0" w:rsidRDefault="00175AE0" w:rsidP="00175AE0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175AE0" w:rsidRDefault="00175AE0" w:rsidP="00175AE0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175AE0" w:rsidRDefault="00175AE0" w:rsidP="00175AE0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175AE0" w:rsidRDefault="00175AE0" w:rsidP="00175AE0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175AE0" w:rsidRDefault="00175AE0" w:rsidP="00175AE0">
      <w:pPr>
        <w:pStyle w:val="tigrseq"/>
      </w:pPr>
      <w:r>
        <w:t>Sekcja IV: Procedura</w:t>
      </w:r>
    </w:p>
    <w:p w:rsidR="00175AE0" w:rsidRDefault="00175AE0" w:rsidP="00175AE0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175AE0" w:rsidRDefault="00175AE0" w:rsidP="00175AE0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Procedura otwarta</w:t>
      </w:r>
    </w:p>
    <w:p w:rsidR="00175AE0" w:rsidRDefault="00175AE0" w:rsidP="00175AE0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175AE0" w:rsidRDefault="00175AE0" w:rsidP="00175AE0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175AE0" w:rsidRDefault="00175AE0" w:rsidP="00175AE0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175AE0" w:rsidRDefault="00175AE0" w:rsidP="00175AE0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175AE0" w:rsidRDefault="00175AE0" w:rsidP="00175AE0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175AE0" w:rsidRDefault="00175AE0" w:rsidP="00175AE0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175AE0" w:rsidRDefault="00175AE0" w:rsidP="00175AE0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Data: 26/07/2018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lastRenderedPageBreak/>
        <w:t>Czas lokalny: 09:30</w:t>
      </w:r>
    </w:p>
    <w:p w:rsidR="00175AE0" w:rsidRDefault="00175AE0" w:rsidP="00175AE0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175AE0" w:rsidRDefault="00175AE0" w:rsidP="00175AE0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Polski</w:t>
      </w:r>
    </w:p>
    <w:p w:rsidR="00175AE0" w:rsidRDefault="00175AE0" w:rsidP="00175AE0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175AE0" w:rsidRDefault="00175AE0" w:rsidP="00175AE0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Data: 26/07/2018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Czas lokalny: 10:00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Miejsce: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pok. 530 V piętro.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Wszyscy zainteresowani.</w:t>
      </w:r>
    </w:p>
    <w:p w:rsidR="00175AE0" w:rsidRDefault="00175AE0" w:rsidP="00175AE0">
      <w:pPr>
        <w:pStyle w:val="tigrseq"/>
      </w:pPr>
      <w:r>
        <w:t>Sekcja VI: Informacje uzupełniające</w:t>
      </w:r>
    </w:p>
    <w:p w:rsidR="00175AE0" w:rsidRDefault="00175AE0" w:rsidP="00175AE0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175AE0" w:rsidRDefault="00175AE0" w:rsidP="00175AE0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175AE0" w:rsidRDefault="00175AE0" w:rsidP="00175AE0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Nr pakietu Wartość wadium w PLN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1 29 800,00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2 30,00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3 3 110,00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4 2 410,00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5 1 795,00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6 1 940,00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7 125,00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8 190,00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9 4 345,00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10 1 260,00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lastRenderedPageBreak/>
        <w:t>11 1 050,00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12 220,00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13 3 440,00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14 3 705,00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15 4 660,00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16 7 020,00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17 1 665,00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18 6 635,00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19 375,00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20 190,00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21 3 600,00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22 50,00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23 1 150,00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24 1 295,00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25 305,00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26 550,00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27 325,00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28 465,00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29 365,00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 „procedury odwróconej” (zgodnie z art. 24 aa ustawy).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 którakolwiek z okoliczności, o których mowa w art. 24 ust. 1 pkt. 12-23 ustawy.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lastRenderedPageBreak/>
        <w:t>6. Dodatkowo Zamawiający wykluczy Wykonawcę na podstawie art. 24 ust. 5 pkt. 1 ustawy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w.</w:t>
      </w:r>
    </w:p>
    <w:p w:rsidR="00175AE0" w:rsidRDefault="00175AE0" w:rsidP="00175AE0">
      <w:pPr>
        <w:pStyle w:val="NormalnyWeb"/>
        <w:rPr>
          <w:color w:val="000000"/>
        </w:rPr>
      </w:pPr>
      <w:proofErr w:type="spellStart"/>
      <w:r>
        <w:rPr>
          <w:color w:val="000000"/>
        </w:rPr>
        <w:t>SIWZ.Jednolity</w:t>
      </w:r>
      <w:proofErr w:type="spellEnd"/>
      <w:r>
        <w:rPr>
          <w:color w:val="000000"/>
        </w:rPr>
        <w:t xml:space="preserve"> Europejski Dokument Zamówienia (JEDZ) należy złożyć pod rygorem nieważności w postaci elektronicznej, opatrzonej kwalifikowanym podpisem elektronicznym.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 pełnomocnictwo określające zakres umocowania oraz dane mocodawcy (wykonawcy) i pełnomocnika, podpisane przez osoby uprawnione do reprezentowania wykonawcy(-ów).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6. 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4.5.2016, str. 1), dalej „RODO”, informuję, że: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1) administratorem Pani/Pana danych osobowych jest 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 telefon: / 052 / 582-62-52, faks: /052/ 582-62-09;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2) inspektorem ochrony danych osobowych w SP WZOZ MSWiA w Bydgoszczy jest Pan Piotr </w:t>
      </w:r>
      <w:proofErr w:type="spellStart"/>
      <w:r>
        <w:rPr>
          <w:color w:val="000000"/>
        </w:rPr>
        <w:t>Mełnicki</w:t>
      </w:r>
      <w:proofErr w:type="spellEnd"/>
      <w:r>
        <w:rPr>
          <w:color w:val="000000"/>
        </w:rPr>
        <w:t xml:space="preserve">, kontakt: adres e-mail </w:t>
      </w:r>
      <w:hyperlink r:id="rId13" w:history="1">
        <w:r>
          <w:rPr>
            <w:rStyle w:val="Hipercze"/>
          </w:rPr>
          <w:t>abi@szpitalmsw.bydgoszcz.pl</w:t>
        </w:r>
      </w:hyperlink>
      <w:r>
        <w:rPr>
          <w:color w:val="000000"/>
        </w:rPr>
        <w:t>, telefon 52 / 58-26-339;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3) Pani/Pana dane osobowe przetwarzane będą na podstawie art. 6 ust. 1 lit. c RODO w celu związanym z postępowaniem o udzielenie zamówienia publicznego na Zakup i dostawę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- 10/2018, prowadzonym w trybie przetargu nieograniczonego;</w:t>
      </w:r>
    </w:p>
    <w:p w:rsidR="00175AE0" w:rsidRDefault="00175AE0" w:rsidP="00175AE0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175AE0" w:rsidRDefault="00175AE0" w:rsidP="00175AE0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E-mail: </w:t>
      </w:r>
      <w:hyperlink r:id="rId14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5" w:tgtFrame="_blank" w:history="1">
        <w:r>
          <w:rPr>
            <w:rStyle w:val="Hipercze"/>
          </w:rPr>
          <w:t>http://www.uzp.gov.pl</w:t>
        </w:r>
      </w:hyperlink>
    </w:p>
    <w:p w:rsidR="00175AE0" w:rsidRDefault="00175AE0" w:rsidP="00175AE0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175AE0" w:rsidRDefault="00175AE0" w:rsidP="00175AE0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18.1 Środki ochrony prawnej określone są w dziale VI ustawy w art. 180-198 ustawy i przysługują Wykonawcy, a także innemu podmiotowi, jeżeli ma lub miał interes w uzyskaniu zamówienia oraz poniósł lub może ponieść szkodę w wyniku naruszenia przez Zamawiającego przepisów ustawy.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18.2 Środki ochrony prawnej wobec ogłoszenia o zamówieniu oraz specyfikacji istotnych warunków zamówienia przysługują również organizacjom wpisanym na listę, o której mowa w art. 154 pkt. 5 ustawy.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>18.3 Skarga do sądu przysługuje na orzeczenie Krajowej Izby Odwoławczej. Szczegółowo kwestie dotyczące skargi do sądu uregulowane zostały w rozdziale 3 ustawy.</w:t>
      </w:r>
    </w:p>
    <w:p w:rsidR="00175AE0" w:rsidRDefault="00175AE0" w:rsidP="00175AE0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175AE0" w:rsidRDefault="00175AE0" w:rsidP="00175AE0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175AE0" w:rsidRDefault="00175AE0" w:rsidP="00175AE0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http://www.uzp.gov.pl</w:t>
        </w:r>
      </w:hyperlink>
    </w:p>
    <w:p w:rsidR="00175AE0" w:rsidRDefault="00175AE0" w:rsidP="00175AE0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175AE0" w:rsidRDefault="00175AE0" w:rsidP="00175AE0">
      <w:pPr>
        <w:rPr>
          <w:color w:val="000000"/>
        </w:rPr>
      </w:pPr>
      <w:r>
        <w:rPr>
          <w:color w:val="000000"/>
        </w:rPr>
        <w:t>15/06/2018</w:t>
      </w:r>
    </w:p>
    <w:p w:rsidR="00654763" w:rsidRPr="00175AE0" w:rsidRDefault="00654763" w:rsidP="00175AE0">
      <w:bookmarkStart w:id="0" w:name="_GoBack"/>
      <w:bookmarkEnd w:id="0"/>
    </w:p>
    <w:sectPr w:rsidR="00654763" w:rsidRPr="00175AE0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A1C82"/>
    <w:multiLevelType w:val="multilevel"/>
    <w:tmpl w:val="9E4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256B9"/>
    <w:multiLevelType w:val="multilevel"/>
    <w:tmpl w:val="883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75AE0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9C7AD2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a8">
    <w:name w:val="Data8"/>
    <w:basedOn w:val="Domylnaczcionkaakapitu"/>
    <w:rsid w:val="00330B77"/>
  </w:style>
  <w:style w:type="character" w:customStyle="1" w:styleId="Data9">
    <w:name w:val="Data9"/>
    <w:basedOn w:val="Domylnaczcionkaakapitu"/>
    <w:rsid w:val="009C7AD2"/>
  </w:style>
  <w:style w:type="character" w:customStyle="1" w:styleId="date">
    <w:name w:val="date"/>
    <w:basedOn w:val="Domylnaczcionkaakapitu"/>
    <w:rsid w:val="0017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61253-2018:TEXT:PL:HTML" TargetMode="External"/><Relationship Id="rId13" Type="http://schemas.openxmlformats.org/officeDocument/2006/relationships/hyperlink" Target="mailto:abi@szpitalmsw.bydgoszcz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61253-2018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61253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TED/notice/udl?uri=TED:NOTICE:261253-2018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przetargi@szpitalmsw.bydgoszcz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61253-2018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5724</Words>
  <Characters>34347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39992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2018-06-19T23:12:00Z</dcterms:created>
  <dcterms:modified xsi:type="dcterms:W3CDTF">2018-06-19T23:12:00Z</dcterms:modified>
</cp:coreProperties>
</file>