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6F1DB9">
        <w:rPr>
          <w:rFonts w:asciiTheme="minorHAnsi" w:hAnsiTheme="minorHAnsi"/>
          <w:b/>
          <w:sz w:val="24"/>
          <w:szCs w:val="24"/>
        </w:rPr>
        <w:t>0</w:t>
      </w:r>
      <w:r w:rsidR="00312496">
        <w:rPr>
          <w:rFonts w:asciiTheme="minorHAnsi" w:hAnsiTheme="minorHAnsi"/>
          <w:b/>
          <w:sz w:val="24"/>
          <w:szCs w:val="24"/>
        </w:rPr>
        <w:t>5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6F1DB9">
        <w:rPr>
          <w:rFonts w:asciiTheme="minorHAnsi" w:hAnsiTheme="minorHAnsi"/>
          <w:b/>
          <w:sz w:val="24"/>
          <w:szCs w:val="24"/>
        </w:rPr>
        <w:t>8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25A11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Zakup i dostawa stymu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latorów jednojamowych, dwujamowy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ch, elek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trod do stymulatorów  oraz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</w:t>
      </w:r>
      <w:proofErr w:type="spellStart"/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introducerów</w:t>
      </w:r>
      <w:proofErr w:type="spellEnd"/>
      <w:r w:rsidR="000A219C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312496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2017 r., poz. 1579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166826">
        <w:rPr>
          <w:rFonts w:asciiTheme="minorHAnsi" w:hAnsiTheme="minorHAnsi"/>
          <w:sz w:val="24"/>
          <w:szCs w:val="24"/>
        </w:rPr>
        <w:t>późn</w:t>
      </w:r>
      <w:proofErr w:type="spellEnd"/>
      <w:r w:rsidRPr="00166826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2017 r., poz. 1579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),</w:t>
      </w:r>
    </w:p>
    <w:p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89602E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89602E" w:rsidRPr="00166826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E25A11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Przedmiotem postępowania jest </w:t>
      </w:r>
      <w:r w:rsidRPr="00E25A11">
        <w:rPr>
          <w:rFonts w:asciiTheme="minorHAnsi" w:hAnsiTheme="minorHAnsi"/>
          <w:b/>
          <w:sz w:val="24"/>
          <w:szCs w:val="24"/>
        </w:rPr>
        <w:t xml:space="preserve">zakup i dostawa stymulatorów jednojamowych, dwujamowych, elektrod do stymulatorów oraz </w:t>
      </w:r>
      <w:proofErr w:type="spellStart"/>
      <w:r w:rsidRPr="00E25A11">
        <w:rPr>
          <w:rFonts w:asciiTheme="minorHAnsi" w:hAnsiTheme="minorHAnsi"/>
          <w:b/>
          <w:sz w:val="24"/>
          <w:szCs w:val="24"/>
        </w:rPr>
        <w:t>introducerów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E25A11">
        <w:rPr>
          <w:rFonts w:asciiTheme="minorHAnsi" w:hAnsiTheme="minorHAnsi"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sz w:val="24"/>
          <w:szCs w:val="24"/>
        </w:rPr>
        <w:t>.</w:t>
      </w:r>
    </w:p>
    <w:p w:rsidR="007B51F6" w:rsidRPr="00E25A11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Kod CPV: 33158210-7.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Przedmiot zamówienia </w:t>
      </w:r>
      <w:r w:rsidR="00312496">
        <w:rPr>
          <w:rFonts w:asciiTheme="minorHAnsi" w:hAnsiTheme="minorHAnsi"/>
          <w:szCs w:val="24"/>
        </w:rPr>
        <w:t>winien</w:t>
      </w:r>
      <w:r w:rsidRPr="00E25A11">
        <w:rPr>
          <w:rFonts w:asciiTheme="minorHAnsi" w:hAnsiTheme="minorHAnsi"/>
          <w:szCs w:val="24"/>
        </w:rPr>
        <w:t xml:space="preserve"> spełniać szczegółowe wymagania określone w</w:t>
      </w:r>
      <w:r w:rsidR="0089602E">
        <w:rPr>
          <w:rFonts w:asciiTheme="minorHAnsi" w:hAnsiTheme="minorHAnsi"/>
          <w:szCs w:val="24"/>
        </w:rPr>
        <w:t> </w:t>
      </w:r>
      <w:r w:rsidR="00312496">
        <w:rPr>
          <w:rFonts w:asciiTheme="minorHAnsi" w:hAnsiTheme="minorHAnsi"/>
          <w:szCs w:val="24"/>
        </w:rPr>
        <w:t>formularzu cenowym, stanowiącym</w:t>
      </w:r>
      <w:r w:rsidRPr="00E25A11">
        <w:rPr>
          <w:rFonts w:asciiTheme="minorHAnsi" w:hAnsiTheme="minorHAnsi"/>
          <w:szCs w:val="24"/>
        </w:rPr>
        <w:t xml:space="preserve"> załącznik nr 2 do </w:t>
      </w:r>
      <w:proofErr w:type="spellStart"/>
      <w:r w:rsidR="001E7381" w:rsidRPr="00E25A11">
        <w:rPr>
          <w:rFonts w:asciiTheme="minorHAnsi" w:hAnsiTheme="minorHAnsi"/>
          <w:szCs w:val="24"/>
        </w:rPr>
        <w:t>siwz</w:t>
      </w:r>
      <w:proofErr w:type="spellEnd"/>
      <w:r w:rsidR="001E7381" w:rsidRPr="00E25A11">
        <w:rPr>
          <w:rFonts w:asciiTheme="minorHAnsi" w:hAnsiTheme="minorHAnsi"/>
          <w:szCs w:val="24"/>
        </w:rPr>
        <w:t>, jak i wymagania zawarte w 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>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lastRenderedPageBreak/>
        <w:t xml:space="preserve">Oferowany sprzęt stanowiący przedmiot zamówienia winien spełniać wymagania prawne dotyczące dopuszczenia do obrotu na </w:t>
      </w:r>
      <w:r w:rsidRPr="006717FE">
        <w:rPr>
          <w:rFonts w:asciiTheme="minorHAnsi" w:hAnsiTheme="minorHAnsi"/>
          <w:szCs w:val="24"/>
        </w:rPr>
        <w:t>rynku unijnym, posiadać wszelkie niezbędne atesty i świadectwa rejestracji dotyczące przedmiotu zamówienia objętego niniejszą specyfikacją istotnych warunków zamówienia, zgodnie z postanowieniami ustawy z dnia 20 maja 2010 r. o wyrobach medycznych (</w:t>
      </w:r>
      <w:r w:rsidR="006717FE" w:rsidRPr="006717FE">
        <w:rPr>
          <w:rFonts w:ascii="Calibri" w:hAnsi="Calibri" w:cs="Calibri"/>
          <w:szCs w:val="24"/>
        </w:rPr>
        <w:t xml:space="preserve">Dz. U. z 2017 r. poz. 211 z </w:t>
      </w:r>
      <w:proofErr w:type="spellStart"/>
      <w:r w:rsidR="006717FE" w:rsidRPr="006717FE">
        <w:rPr>
          <w:rFonts w:ascii="Calibri" w:hAnsi="Calibri" w:cs="Calibri"/>
          <w:szCs w:val="24"/>
        </w:rPr>
        <w:t>późn</w:t>
      </w:r>
      <w:proofErr w:type="spellEnd"/>
      <w:r w:rsidR="006717FE" w:rsidRPr="006717FE">
        <w:rPr>
          <w:rFonts w:ascii="Calibri" w:hAnsi="Calibri" w:cs="Calibri"/>
          <w:szCs w:val="24"/>
        </w:rPr>
        <w:t>. zm.</w:t>
      </w:r>
      <w:r w:rsidRPr="006717FE">
        <w:rPr>
          <w:rFonts w:asciiTheme="minorHAnsi" w:hAnsiTheme="minorHAnsi"/>
          <w:szCs w:val="24"/>
        </w:rPr>
        <w:t>).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dostaw stymulatorów zobowiązany jest dostarczać również papier do drukarki programatora (2 ryzy x miesiąc).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wykonania przedmiotu zamówienia zobowiązany jest dostarczyć programator do programowania stymulatorów serca– na czas nieokreślony.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umowy zobowiązany jest do szkolenia personelu w zakresie elektrostymulacji serca.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Termin ważności dostarczanych wyrobów nie może być krótszy niż 12 miesięcy</w:t>
      </w:r>
      <w:r w:rsidRPr="0089602E">
        <w:rPr>
          <w:rFonts w:asciiTheme="minorHAnsi" w:hAnsiTheme="minorHAnsi"/>
          <w:szCs w:val="24"/>
        </w:rPr>
        <w:t xml:space="preserve"> licząc od dnia dokonanej dostawy.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89602E">
        <w:rPr>
          <w:rFonts w:asciiTheme="minorHAnsi" w:hAnsiTheme="minorHAnsi"/>
          <w:szCs w:val="24"/>
        </w:rPr>
        <w:t>siwz</w:t>
      </w:r>
      <w:proofErr w:type="spellEnd"/>
      <w:r w:rsidRPr="0089602E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89602E">
        <w:rPr>
          <w:rFonts w:asciiTheme="minorHAnsi" w:hAnsiTheme="minorHAnsi"/>
          <w:szCs w:val="24"/>
        </w:rPr>
        <w:t>siwz</w:t>
      </w:r>
      <w:proofErr w:type="spellEnd"/>
      <w:r w:rsidRPr="0089602E">
        <w:rPr>
          <w:rFonts w:asciiTheme="minorHAnsi" w:hAnsiTheme="minorHAnsi"/>
          <w:szCs w:val="24"/>
        </w:rPr>
        <w:t xml:space="preserve"> numerów katalogowych, nazwy oraz producenta zaoferowanego sprzętu.</w:t>
      </w:r>
    </w:p>
    <w:p w:rsidR="0089602E" w:rsidRPr="0089602E" w:rsidRDefault="0089602E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12496" w:rsidRDefault="0031249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Zamawiający nie dopuszcza składania ofert częściowych.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89602E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312496" w:rsidRPr="00614296" w:rsidRDefault="00312496" w:rsidP="00312496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614296">
        <w:rPr>
          <w:rFonts w:asciiTheme="minorHAnsi" w:hAnsiTheme="minorHAnsi"/>
        </w:rPr>
        <w:t>Wymagany termin realizacji zamówienia – sukcesywnie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 w:rsidR="003511B4">
        <w:rPr>
          <w:rFonts w:asciiTheme="minorHAnsi" w:hAnsiTheme="minorHAnsi"/>
          <w:b/>
        </w:rPr>
        <w:t>07</w:t>
      </w:r>
      <w:r w:rsidRPr="00614296">
        <w:rPr>
          <w:rFonts w:asciiTheme="minorHAnsi" w:hAnsiTheme="minorHAnsi"/>
          <w:b/>
        </w:rPr>
        <w:t>.0</w:t>
      </w:r>
      <w:r w:rsidR="003511B4">
        <w:rPr>
          <w:rFonts w:asciiTheme="minorHAnsi" w:hAnsiTheme="minorHAnsi"/>
          <w:b/>
        </w:rPr>
        <w:t>3</w:t>
      </w:r>
      <w:r w:rsidRPr="00614296">
        <w:rPr>
          <w:rFonts w:asciiTheme="minorHAnsi" w:hAnsiTheme="minorHAnsi"/>
          <w:b/>
        </w:rPr>
        <w:t>.201</w:t>
      </w:r>
      <w:r>
        <w:rPr>
          <w:rFonts w:asciiTheme="minorHAnsi" w:hAnsiTheme="minorHAnsi"/>
          <w:b/>
        </w:rPr>
        <w:t>9</w:t>
      </w:r>
      <w:r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44123D" w:rsidRDefault="00141017" w:rsidP="00D12F01">
      <w:pPr>
        <w:pStyle w:val="PPKT"/>
        <w:numPr>
          <w:ilvl w:val="2"/>
          <w:numId w:val="30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Wykonawca spełni warunek je</w:t>
      </w:r>
      <w:r w:rsidR="0044123D">
        <w:rPr>
          <w:rFonts w:asciiTheme="minorHAnsi" w:hAnsiTheme="minorHAnsi" w:cs="Calibri"/>
        </w:rPr>
        <w:t>żeli wykaże, że w okresie ostatnich 3</w:t>
      </w:r>
      <w:r w:rsidRPr="0044123D">
        <w:rPr>
          <w:rFonts w:asciiTheme="minorHAnsi" w:hAnsiTheme="minorHAnsi" w:cs="Calibri"/>
        </w:rPr>
        <w:t xml:space="preserve"> lat przed upływem terminu składania ofert, a jeżeli okres prowadzenia działalności jest krótszy – w tym </w:t>
      </w:r>
      <w:r w:rsidRPr="0044123D">
        <w:rPr>
          <w:rFonts w:asciiTheme="minorHAnsi" w:hAnsiTheme="minorHAnsi" w:cs="Calibri"/>
        </w:rPr>
        <w:lastRenderedPageBreak/>
        <w:t xml:space="preserve">okresie, </w:t>
      </w:r>
      <w:r w:rsidR="0044123D">
        <w:rPr>
          <w:rFonts w:asciiTheme="minorHAnsi" w:hAnsiTheme="minorHAnsi" w:cs="Calibri"/>
        </w:rPr>
        <w:t>należycie wykonał, a w przypadku świadczeń okresowych i ciągłych również wykonuje, co najmniej jedno zamówienie, polegające na dostawie stymulatorów, o wartości brutto nie mniejszej niż</w:t>
      </w:r>
      <w:r w:rsidR="003511B4">
        <w:rPr>
          <w:rFonts w:asciiTheme="minorHAnsi" w:hAnsiTheme="minorHAnsi" w:cs="Calibri"/>
        </w:rPr>
        <w:t xml:space="preserve"> 90.000,00 zł.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24227" w:rsidRPr="00A9579A" w:rsidRDefault="00624227" w:rsidP="0062422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624227" w:rsidRPr="00A9579A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624227" w:rsidRPr="00624227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0453DA" w:rsidRPr="00E25A11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podpisane w imieniu wszystkich wykonawców ubiegających się wspólnie o udzielenie zamówienia, z wyjątkiem pełnomocnika. Dokument pełnomocnictwa musi być złożony w oryginale lub kopii poświadczonej za zgodność z oryginałem </w:t>
      </w:r>
      <w:r w:rsidRPr="00E25A11">
        <w:rPr>
          <w:rFonts w:asciiTheme="minorHAnsi" w:hAnsiTheme="minorHAnsi"/>
          <w:szCs w:val="24"/>
        </w:rPr>
        <w:lastRenderedPageBreak/>
        <w:t>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62422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624227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6A6154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 xml:space="preserve">tórym mowa w rozdziale VI ust. </w:t>
      </w:r>
      <w:r w:rsidR="00624227">
        <w:rPr>
          <w:rFonts w:asciiTheme="minorHAnsi" w:eastAsia="Calibri" w:hAnsiTheme="minorHAnsi"/>
          <w:sz w:val="24"/>
          <w:szCs w:val="24"/>
          <w:lang w:eastAsia="pl-PL"/>
        </w:rPr>
        <w:t>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6F1DB9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lastRenderedPageBreak/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 w:rsidR="00624227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 w:rsidR="00624227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122592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dostawa stymulatorów jednojamowych, dwujamowych, elektrod do stymulatorów  oraz </w:t>
      </w:r>
      <w:proofErr w:type="spellStart"/>
      <w:r w:rsidRPr="00E25A11">
        <w:rPr>
          <w:rFonts w:asciiTheme="minorHAnsi" w:eastAsia="Calibri" w:hAnsiTheme="minorHAnsi"/>
          <w:szCs w:val="24"/>
          <w:lang w:eastAsia="pl-PL"/>
        </w:rPr>
        <w:t>introducerów</w:t>
      </w:r>
      <w:proofErr w:type="spellEnd"/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624227">
        <w:rPr>
          <w:rFonts w:asciiTheme="minorHAnsi" w:hAnsiTheme="minorHAnsi"/>
          <w:szCs w:val="24"/>
        </w:rPr>
        <w:t xml:space="preserve"> – 0</w:t>
      </w:r>
      <w:r w:rsidR="003511B4">
        <w:rPr>
          <w:rFonts w:asciiTheme="minorHAnsi" w:hAnsiTheme="minorHAnsi"/>
          <w:szCs w:val="24"/>
        </w:rPr>
        <w:t>5</w:t>
      </w:r>
      <w:r w:rsidR="00624227">
        <w:rPr>
          <w:rFonts w:asciiTheme="minorHAnsi" w:hAnsiTheme="minorHAnsi"/>
          <w:szCs w:val="24"/>
        </w:rPr>
        <w:t>/2018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3511B4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09</w:t>
      </w:r>
      <w:r w:rsidR="009A4B86">
        <w:rPr>
          <w:rFonts w:asciiTheme="minorHAnsi" w:hAnsiTheme="minorHAnsi"/>
          <w:b w:val="0"/>
          <w:szCs w:val="24"/>
        </w:rPr>
        <w:t>.0</w:t>
      </w:r>
      <w:r>
        <w:rPr>
          <w:rFonts w:asciiTheme="minorHAnsi" w:hAnsiTheme="minorHAnsi"/>
          <w:b w:val="0"/>
          <w:szCs w:val="24"/>
        </w:rPr>
        <w:t>3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624227">
        <w:rPr>
          <w:rFonts w:asciiTheme="minorHAnsi" w:hAnsiTheme="minorHAnsi"/>
          <w:b w:val="0"/>
          <w:szCs w:val="24"/>
        </w:rPr>
        <w:t>8</w:t>
      </w:r>
      <w:r w:rsidR="009A4B86">
        <w:rPr>
          <w:rFonts w:asciiTheme="minorHAnsi" w:hAnsiTheme="minorHAnsi"/>
          <w:b w:val="0"/>
          <w:szCs w:val="24"/>
        </w:rPr>
        <w:t xml:space="preserve"> r. przed godz. 1</w:t>
      </w:r>
      <w:r>
        <w:rPr>
          <w:rFonts w:asciiTheme="minorHAnsi" w:hAnsiTheme="minorHAnsi"/>
          <w:b w:val="0"/>
          <w:szCs w:val="24"/>
        </w:rPr>
        <w:t>2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122592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6F1DB9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3511B4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</w:t>
      </w:r>
      <w:r w:rsidR="009A4B86">
        <w:rPr>
          <w:rFonts w:asciiTheme="minorHAnsi" w:hAnsiTheme="minorHAnsi"/>
          <w:b/>
          <w:szCs w:val="24"/>
        </w:rPr>
        <w:t>0</w:t>
      </w:r>
      <w:r w:rsidR="003511B4">
        <w:rPr>
          <w:rFonts w:asciiTheme="minorHAnsi" w:hAnsiTheme="minorHAnsi"/>
          <w:b/>
          <w:szCs w:val="24"/>
        </w:rPr>
        <w:t>3</w:t>
      </w:r>
      <w:r w:rsidRPr="00AB5255">
        <w:rPr>
          <w:rFonts w:asciiTheme="minorHAnsi" w:hAnsiTheme="minorHAnsi"/>
          <w:b/>
          <w:szCs w:val="24"/>
        </w:rPr>
        <w:t>.201</w:t>
      </w:r>
      <w:r w:rsidR="00122592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3511B4">
        <w:rPr>
          <w:rFonts w:asciiTheme="minorHAnsi" w:hAnsiTheme="minorHAnsi"/>
          <w:b/>
          <w:szCs w:val="24"/>
        </w:rPr>
        <w:t>11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3511B4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</w:t>
      </w:r>
      <w:r w:rsidR="00122592">
        <w:rPr>
          <w:rFonts w:asciiTheme="minorHAnsi" w:hAnsiTheme="minorHAnsi"/>
          <w:b/>
          <w:szCs w:val="24"/>
        </w:rPr>
        <w:t>0</w:t>
      </w:r>
      <w:r w:rsidR="003511B4">
        <w:rPr>
          <w:rFonts w:asciiTheme="minorHAnsi" w:hAnsiTheme="minorHAnsi"/>
          <w:b/>
          <w:szCs w:val="24"/>
        </w:rPr>
        <w:t>3</w:t>
      </w:r>
      <w:r w:rsidRPr="00AB5255">
        <w:rPr>
          <w:rFonts w:asciiTheme="minorHAnsi" w:hAnsiTheme="minorHAnsi"/>
          <w:b/>
          <w:szCs w:val="24"/>
        </w:rPr>
        <w:t>.201</w:t>
      </w:r>
      <w:r w:rsidR="00122592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9A4B86">
        <w:rPr>
          <w:rFonts w:asciiTheme="minorHAnsi" w:hAnsiTheme="minorHAnsi"/>
          <w:b/>
          <w:szCs w:val="24"/>
        </w:rPr>
        <w:t>1</w:t>
      </w:r>
      <w:r w:rsidR="003511B4">
        <w:rPr>
          <w:rFonts w:asciiTheme="minorHAnsi" w:hAnsiTheme="minorHAnsi"/>
          <w:b/>
          <w:szCs w:val="24"/>
        </w:rPr>
        <w:t>2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lastRenderedPageBreak/>
        <w:t>Ceny jednostkowe należy podawać do dwóch miejsc po przecinku.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 w:rsidRPr="00E25A11">
        <w:rPr>
          <w:rFonts w:asciiTheme="minorHAnsi" w:hAnsiTheme="minorHAnsi"/>
          <w:b/>
          <w:sz w:val="24"/>
        </w:rPr>
        <w:t xml:space="preserve"> – 40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jakość (40%)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DC4294" w:rsidRPr="00E25A11" w:rsidRDefault="00DC4294" w:rsidP="00DC429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lastRenderedPageBreak/>
        <w:t>Parametry podlegające ocenie:</w:t>
      </w: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DC4294" w:rsidRPr="00E25A11" w:rsidTr="00957B6E">
        <w:trPr>
          <w:trHeight w:val="225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L.p.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Nazwa parametru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Punktacja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Ilość dodatkowych prowadników (dla elektrod przedsionkowych i komorowych),  (nie liczymy prowadnika umieszczonego „fabrycznie” w elektrodzie)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 do 2 dodatkowych prowadników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3 i więcej -  10 pkt.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2.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3511B4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ambulatoryjnej oceny skuteczności stymulacji komorowej (</w:t>
            </w:r>
            <w:r w:rsidRPr="00E25A11">
              <w:rPr>
                <w:rFonts w:asciiTheme="minorHAnsi" w:hAnsiTheme="minorHAnsi"/>
                <w:sz w:val="22"/>
              </w:rPr>
              <w:t>dot. Poz. 1 i 2</w:t>
            </w:r>
            <w:r w:rsidRPr="00E25A11">
              <w:rPr>
                <w:rFonts w:asciiTheme="minorHAnsi" w:hAnsiTheme="minorHAnsi"/>
                <w:sz w:val="24"/>
              </w:rPr>
              <w:t xml:space="preserve">) 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10 pkt.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3.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programowania czułości w kanale komorowym (</w:t>
            </w:r>
            <w:r w:rsidRPr="00E25A11">
              <w:rPr>
                <w:rFonts w:asciiTheme="minorHAnsi" w:hAnsiTheme="minorHAnsi"/>
                <w:sz w:val="22"/>
              </w:rPr>
              <w:t>dot. Poz. 1 i 2</w:t>
            </w:r>
            <w:r w:rsidRPr="00E25A11">
              <w:rPr>
                <w:rFonts w:asciiTheme="minorHAnsi" w:hAnsiTheme="minorHAnsi"/>
                <w:sz w:val="24"/>
              </w:rPr>
              <w:t xml:space="preserve">) od 0,5 </w:t>
            </w:r>
            <w:proofErr w:type="spellStart"/>
            <w:r w:rsidRPr="00E25A11">
              <w:rPr>
                <w:rFonts w:asciiTheme="minorHAnsi" w:hAnsiTheme="minorHAnsi"/>
                <w:sz w:val="24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10 pkt.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4.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3511B4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programowania czułości w kanale przedsionkowym (</w:t>
            </w:r>
            <w:r w:rsidRPr="00E25A11">
              <w:rPr>
                <w:rFonts w:asciiTheme="minorHAnsi" w:hAnsiTheme="minorHAnsi"/>
                <w:sz w:val="22"/>
              </w:rPr>
              <w:t>dot. Poz. 2</w:t>
            </w:r>
            <w:r w:rsidRPr="00E25A11">
              <w:rPr>
                <w:rFonts w:asciiTheme="minorHAnsi" w:hAnsiTheme="minorHAnsi"/>
                <w:sz w:val="24"/>
              </w:rPr>
              <w:t xml:space="preserve">) </w:t>
            </w:r>
            <w:r w:rsidR="003511B4">
              <w:rPr>
                <w:rFonts w:asciiTheme="minorHAnsi" w:hAnsiTheme="minorHAnsi"/>
                <w:sz w:val="24"/>
              </w:rPr>
              <w:t xml:space="preserve">min. </w:t>
            </w:r>
            <w:r w:rsidRPr="00E25A11">
              <w:rPr>
                <w:rFonts w:asciiTheme="minorHAnsi" w:hAnsiTheme="minorHAnsi"/>
                <w:sz w:val="24"/>
              </w:rPr>
              <w:t>od 0,</w:t>
            </w:r>
            <w:r w:rsidR="003511B4">
              <w:rPr>
                <w:rFonts w:asciiTheme="minorHAnsi" w:hAnsiTheme="minorHAnsi"/>
                <w:sz w:val="24"/>
              </w:rPr>
              <w:t>2</w:t>
            </w:r>
            <w:r w:rsidRPr="00E25A1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E25A11">
              <w:rPr>
                <w:rFonts w:asciiTheme="minorHAnsi" w:hAnsiTheme="minorHAnsi"/>
                <w:sz w:val="24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10 pkt.</w:t>
            </w:r>
          </w:p>
        </w:tc>
      </w:tr>
    </w:tbl>
    <w:p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</w:t>
      </w:r>
      <w:r w:rsidRPr="00F97749">
        <w:rPr>
          <w:rFonts w:asciiTheme="minorHAnsi" w:hAnsiTheme="minorHAnsi"/>
          <w:sz w:val="24"/>
        </w:rPr>
        <w:lastRenderedPageBreak/>
        <w:t xml:space="preserve">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CD4738" w:rsidRPr="00F97749" w:rsidRDefault="00CD4738" w:rsidP="00CD4738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3511B4">
        <w:rPr>
          <w:rFonts w:asciiTheme="minorHAnsi" w:hAnsiTheme="minorHAnsi"/>
          <w:sz w:val="24"/>
        </w:rPr>
        <w:t>goszcz, dn. 02</w:t>
      </w:r>
      <w:r w:rsidRPr="00F97749">
        <w:rPr>
          <w:rFonts w:asciiTheme="minorHAnsi" w:hAnsiTheme="minorHAnsi"/>
          <w:sz w:val="24"/>
        </w:rPr>
        <w:t xml:space="preserve"> </w:t>
      </w:r>
      <w:r w:rsidR="003511B4">
        <w:rPr>
          <w:rFonts w:asciiTheme="minorHAnsi" w:hAnsiTheme="minorHAnsi"/>
          <w:sz w:val="24"/>
        </w:rPr>
        <w:t>marca</w:t>
      </w:r>
      <w:r w:rsidRPr="00F97749">
        <w:rPr>
          <w:rFonts w:asciiTheme="minorHAnsi" w:hAnsiTheme="minorHAnsi"/>
          <w:sz w:val="24"/>
        </w:rPr>
        <w:t xml:space="preserve"> 201</w:t>
      </w:r>
      <w:r>
        <w:rPr>
          <w:rFonts w:asciiTheme="minorHAnsi" w:hAnsiTheme="minorHAnsi"/>
          <w:sz w:val="24"/>
        </w:rPr>
        <w:t>8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CD4738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CD4738">
        <w:rPr>
          <w:rFonts w:asciiTheme="minorHAnsi" w:hAnsiTheme="minorHAnsi"/>
          <w:szCs w:val="24"/>
        </w:rPr>
        <w:t>. postępowania 0</w:t>
      </w:r>
      <w:r w:rsidR="003511B4">
        <w:rPr>
          <w:rFonts w:asciiTheme="minorHAnsi" w:hAnsiTheme="minorHAnsi"/>
          <w:szCs w:val="24"/>
        </w:rPr>
        <w:t>5</w:t>
      </w:r>
      <w:r w:rsidR="00CD4738">
        <w:rPr>
          <w:rFonts w:asciiTheme="minorHAnsi" w:hAnsiTheme="minorHAnsi"/>
          <w:szCs w:val="24"/>
        </w:rPr>
        <w:t>/2018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CD473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 xml:space="preserve">wiązując do ogłoszonego w dniu </w:t>
      </w:r>
      <w:r w:rsidR="003511B4">
        <w:rPr>
          <w:rFonts w:asciiTheme="minorHAnsi" w:hAnsiTheme="minorHAnsi"/>
          <w:sz w:val="24"/>
        </w:rPr>
        <w:t>02</w:t>
      </w:r>
      <w:r w:rsidRPr="00B15EEA">
        <w:rPr>
          <w:rFonts w:asciiTheme="minorHAnsi" w:hAnsiTheme="minorHAnsi"/>
          <w:sz w:val="24"/>
        </w:rPr>
        <w:t xml:space="preserve"> </w:t>
      </w:r>
      <w:r w:rsidR="003511B4">
        <w:rPr>
          <w:rFonts w:asciiTheme="minorHAnsi" w:hAnsiTheme="minorHAnsi"/>
          <w:sz w:val="24"/>
        </w:rPr>
        <w:t>marca</w:t>
      </w:r>
      <w:r w:rsidRPr="00B15EEA">
        <w:rPr>
          <w:rFonts w:asciiTheme="minorHAnsi" w:hAnsiTheme="minorHAnsi"/>
          <w:sz w:val="24"/>
        </w:rPr>
        <w:t xml:space="preserve"> 201</w:t>
      </w:r>
      <w:r w:rsidR="00CD4738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3C41B0">
        <w:rPr>
          <w:rFonts w:asciiTheme="minorHAnsi" w:hAnsiTheme="minorHAnsi"/>
          <w:sz w:val="24"/>
        </w:rPr>
        <w:t xml:space="preserve">nr </w:t>
      </w:r>
      <w:r w:rsidR="003511B4">
        <w:rPr>
          <w:rFonts w:asciiTheme="minorHAnsi" w:hAnsiTheme="minorHAnsi"/>
          <w:sz w:val="24"/>
        </w:rPr>
        <w:t>526277</w:t>
      </w:r>
      <w:r w:rsidR="00F21F1A">
        <w:rPr>
          <w:rFonts w:asciiTheme="minorHAnsi" w:hAnsiTheme="minorHAnsi"/>
          <w:sz w:val="24"/>
        </w:rPr>
        <w:t>-N-2018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stymulatorów jednojamowych, dwujamowych, elektrod do stymulatorów  oraz </w:t>
      </w:r>
      <w:proofErr w:type="spellStart"/>
      <w:r w:rsidR="00C35B97">
        <w:rPr>
          <w:rFonts w:asciiTheme="minorHAnsi" w:eastAsia="Calibri" w:hAnsiTheme="minorHAnsi"/>
          <w:b/>
          <w:sz w:val="24"/>
        </w:rPr>
        <w:t>introducerów</w:t>
      </w:r>
      <w:proofErr w:type="spellEnd"/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A4B86">
        <w:rPr>
          <w:rFonts w:asciiTheme="minorHAnsi" w:hAnsiTheme="minorHAnsi"/>
          <w:sz w:val="24"/>
        </w:rPr>
        <w:t>– nr postępo</w:t>
      </w:r>
      <w:r w:rsidR="003511B4">
        <w:rPr>
          <w:rFonts w:asciiTheme="minorHAnsi" w:hAnsiTheme="minorHAnsi"/>
          <w:sz w:val="24"/>
        </w:rPr>
        <w:t>wania 05</w:t>
      </w:r>
      <w:r w:rsidR="00CD4738">
        <w:rPr>
          <w:rFonts w:asciiTheme="minorHAnsi" w:hAnsiTheme="minorHAnsi"/>
          <w:sz w:val="24"/>
        </w:rPr>
        <w:t>/2018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B06E8C" w:rsidRPr="00E25A11" w:rsidRDefault="00B06E8C" w:rsidP="00D12F01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specyfikacji istotnych warunków zamówienia </w:t>
      </w:r>
      <w:r w:rsidRPr="00E25A11">
        <w:rPr>
          <w:rFonts w:asciiTheme="minorHAnsi" w:hAnsiTheme="minorHAnsi"/>
          <w:b/>
          <w:sz w:val="24"/>
          <w:szCs w:val="24"/>
        </w:rPr>
        <w:t>za ryczałtową cenę brutto</w:t>
      </w:r>
      <w:r w:rsidRPr="00E25A11">
        <w:rPr>
          <w:rFonts w:asciiTheme="minorHAnsi" w:hAnsiTheme="minorHAnsi"/>
          <w:sz w:val="24"/>
          <w:szCs w:val="24"/>
        </w:rPr>
        <w:t xml:space="preserve"> wykazaną w formularzach cenowych, stanowiących załączniki do niniejszej oferty;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2.4.akceptujemy treść głównych postanowień umowy i nie wnosimy do niej uwag i zastrzeżeń, a w przypadku wyboru naszej oferty zobowiązujemy się do jej zawarcia </w:t>
      </w:r>
      <w:r w:rsidRPr="00B06E8C">
        <w:rPr>
          <w:rFonts w:asciiTheme="minorHAnsi" w:hAnsiTheme="minorHAnsi"/>
          <w:sz w:val="24"/>
          <w:szCs w:val="24"/>
        </w:rPr>
        <w:lastRenderedPageBreak/>
        <w:t>w terminach przewidzianych w specyfikacji istotnych warunków zamówienia.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2.5. </w:t>
      </w:r>
      <w:r w:rsidR="00B06E8C" w:rsidRPr="00B06E8C">
        <w:rPr>
          <w:rFonts w:asciiTheme="minorHAnsi" w:hAnsiTheme="minorHAnsi"/>
          <w:sz w:val="24"/>
          <w:szCs w:val="24"/>
        </w:rPr>
        <w:t>oferowane wyroby w chwili dostawy będą posiadały trwałość materiałowo-użytkową nie krótszą niż 80% czasu ważności określanego przez wytwórcę</w:t>
      </w:r>
    </w:p>
    <w:p w:rsidR="00B06E8C" w:rsidRDefault="00B06E8C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r w:rsidRPr="006717FE">
        <w:rPr>
          <w:rFonts w:asciiTheme="minorHAnsi" w:hAnsiTheme="minorHAnsi"/>
          <w:sz w:val="24"/>
          <w:szCs w:val="24"/>
        </w:rPr>
        <w:t>oferowane przez nas wyroby stanowiące przedmiot zamówienia posiadają wszelkie niezbędne atesty i świadectwa rejestracji zgodnie z postanowieniami ustawy z dnia 20 maja 2010 r. o wyrobach medycznych (</w:t>
      </w:r>
      <w:r w:rsidR="006717FE" w:rsidRPr="006717FE">
        <w:rPr>
          <w:rFonts w:ascii="Calibri" w:hAnsi="Calibri" w:cs="Calibri"/>
          <w:sz w:val="24"/>
          <w:szCs w:val="24"/>
        </w:rPr>
        <w:t xml:space="preserve">Dz. U. z 2017 r. poz. 211 z </w:t>
      </w:r>
      <w:proofErr w:type="spellStart"/>
      <w:r w:rsidR="006717FE" w:rsidRPr="006717FE">
        <w:rPr>
          <w:rFonts w:ascii="Calibri" w:hAnsi="Calibri" w:cs="Calibri"/>
          <w:sz w:val="24"/>
          <w:szCs w:val="24"/>
        </w:rPr>
        <w:t>późn</w:t>
      </w:r>
      <w:proofErr w:type="spellEnd"/>
      <w:r w:rsidR="006717FE" w:rsidRPr="006717FE">
        <w:rPr>
          <w:rFonts w:ascii="Calibri" w:hAnsi="Calibri" w:cs="Calibri"/>
          <w:sz w:val="24"/>
          <w:szCs w:val="24"/>
        </w:rPr>
        <w:t>. zm.</w:t>
      </w:r>
      <w:r w:rsidRPr="006717FE">
        <w:rPr>
          <w:rFonts w:asciiTheme="minorHAnsi" w:hAnsiTheme="minorHAnsi"/>
          <w:sz w:val="24"/>
          <w:szCs w:val="24"/>
        </w:rPr>
        <w:t>) i zobowiązujemy się do ich przedstawienia na każde żądanie Zamawiającego.</w:t>
      </w:r>
    </w:p>
    <w:p w:rsidR="003511B4" w:rsidRPr="005F6FD8" w:rsidRDefault="003511B4" w:rsidP="003511B4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2.7</w:t>
      </w:r>
      <w:r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3511B4" w:rsidRPr="00BE2DA6" w:rsidTr="000D1A83">
        <w:tc>
          <w:tcPr>
            <w:tcW w:w="2182" w:type="dxa"/>
          </w:tcPr>
          <w:p w:rsidR="003511B4" w:rsidRPr="00E40F01" w:rsidRDefault="003511B4" w:rsidP="003511B4">
            <w:pPr>
              <w:pStyle w:val="Akapitzlist"/>
              <w:numPr>
                <w:ilvl w:val="0"/>
                <w:numId w:val="4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3511B4" w:rsidRPr="002F5934" w:rsidRDefault="003511B4" w:rsidP="000D1A83">
            <w:pPr>
              <w:spacing w:line="360" w:lineRule="auto"/>
            </w:pPr>
          </w:p>
        </w:tc>
      </w:tr>
      <w:tr w:rsidR="003511B4" w:rsidRPr="00BE2DA6" w:rsidTr="000D1A83">
        <w:tc>
          <w:tcPr>
            <w:tcW w:w="2182" w:type="dxa"/>
            <w:vMerge w:val="restart"/>
          </w:tcPr>
          <w:p w:rsidR="003511B4" w:rsidRPr="00E40F01" w:rsidRDefault="003511B4" w:rsidP="003511B4">
            <w:pPr>
              <w:pStyle w:val="Akapitzlist"/>
              <w:numPr>
                <w:ilvl w:val="0"/>
                <w:numId w:val="4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3511B4" w:rsidRPr="002F5934" w:rsidRDefault="003511B4" w:rsidP="000D1A83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3511B4" w:rsidRPr="00BE2DA6" w:rsidTr="000D1A83">
        <w:tc>
          <w:tcPr>
            <w:tcW w:w="2182" w:type="dxa"/>
            <w:vMerge/>
          </w:tcPr>
          <w:p w:rsidR="003511B4" w:rsidRPr="002F5934" w:rsidRDefault="003511B4" w:rsidP="000D1A83">
            <w:pPr>
              <w:spacing w:line="360" w:lineRule="auto"/>
            </w:pPr>
          </w:p>
        </w:tc>
        <w:tc>
          <w:tcPr>
            <w:tcW w:w="5883" w:type="dxa"/>
          </w:tcPr>
          <w:p w:rsidR="003511B4" w:rsidRPr="002F5934" w:rsidRDefault="003511B4" w:rsidP="003511B4">
            <w:pPr>
              <w:pStyle w:val="Akapitzlist"/>
              <w:numPr>
                <w:ilvl w:val="0"/>
                <w:numId w:val="4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3511B4" w:rsidRPr="00BE2DA6" w:rsidTr="000D1A83">
        <w:tc>
          <w:tcPr>
            <w:tcW w:w="2182" w:type="dxa"/>
            <w:vMerge/>
          </w:tcPr>
          <w:p w:rsidR="003511B4" w:rsidRPr="002F5934" w:rsidRDefault="003511B4" w:rsidP="000D1A83">
            <w:pPr>
              <w:spacing w:line="360" w:lineRule="auto"/>
            </w:pPr>
          </w:p>
        </w:tc>
        <w:tc>
          <w:tcPr>
            <w:tcW w:w="5883" w:type="dxa"/>
          </w:tcPr>
          <w:p w:rsidR="003511B4" w:rsidRPr="002F5934" w:rsidRDefault="003511B4" w:rsidP="003511B4">
            <w:pPr>
              <w:pStyle w:val="Akapitzlist"/>
              <w:numPr>
                <w:ilvl w:val="0"/>
                <w:numId w:val="4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3511B4" w:rsidRPr="00BE2DA6" w:rsidTr="000D1A83">
        <w:tc>
          <w:tcPr>
            <w:tcW w:w="2182" w:type="dxa"/>
            <w:vMerge/>
          </w:tcPr>
          <w:p w:rsidR="003511B4" w:rsidRPr="002F5934" w:rsidRDefault="003511B4" w:rsidP="000D1A83">
            <w:pPr>
              <w:spacing w:line="360" w:lineRule="auto"/>
            </w:pPr>
          </w:p>
        </w:tc>
        <w:tc>
          <w:tcPr>
            <w:tcW w:w="5883" w:type="dxa"/>
          </w:tcPr>
          <w:p w:rsidR="003511B4" w:rsidRPr="002F5934" w:rsidRDefault="003511B4" w:rsidP="003511B4">
            <w:pPr>
              <w:pStyle w:val="Akapitzlist"/>
              <w:numPr>
                <w:ilvl w:val="0"/>
                <w:numId w:val="4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3511B4" w:rsidRPr="005F6FD8" w:rsidRDefault="003511B4" w:rsidP="003511B4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3511B4" w:rsidRPr="006717FE" w:rsidRDefault="003511B4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6717FE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1361C3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05</w:t>
      </w:r>
      <w:r w:rsidR="0042605A">
        <w:rPr>
          <w:rFonts w:asciiTheme="minorHAnsi" w:hAnsiTheme="minorHAnsi" w:cs="Arial"/>
          <w:sz w:val="22"/>
          <w:szCs w:val="22"/>
        </w:rPr>
        <w:t>/2018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E45C19" w:rsidRPr="00957B6E" w:rsidRDefault="003511B4" w:rsidP="00E45C19">
      <w:pPr>
        <w:pStyle w:val="Nagwek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</w:t>
      </w:r>
      <w:r w:rsidR="00E45C19" w:rsidRPr="00957B6E">
        <w:rPr>
          <w:rFonts w:asciiTheme="minorHAnsi" w:hAnsiTheme="minorHAnsi"/>
          <w:szCs w:val="24"/>
        </w:rPr>
        <w:t xml:space="preserve"> CENOW</w:t>
      </w:r>
      <w:r>
        <w:rPr>
          <w:rFonts w:asciiTheme="minorHAnsi" w:hAnsiTheme="minorHAnsi"/>
          <w:szCs w:val="24"/>
        </w:rPr>
        <w:t>Y</w:t>
      </w:r>
      <w:r w:rsidR="00E45C19" w:rsidRPr="00957B6E">
        <w:rPr>
          <w:rFonts w:asciiTheme="minorHAnsi" w:hAnsiTheme="minorHAnsi"/>
          <w:szCs w:val="24"/>
        </w:rPr>
        <w:t xml:space="preserve"> </w:t>
      </w:r>
    </w:p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9"/>
        <w:gridCol w:w="1167"/>
        <w:gridCol w:w="1276"/>
        <w:gridCol w:w="709"/>
        <w:gridCol w:w="1134"/>
        <w:gridCol w:w="1134"/>
        <w:gridCol w:w="1484"/>
        <w:gridCol w:w="918"/>
        <w:gridCol w:w="1559"/>
        <w:gridCol w:w="1559"/>
      </w:tblGrid>
      <w:tr w:rsidR="00CA0D7F" w:rsidRPr="00957B6E" w:rsidTr="00CA0D7F">
        <w:trPr>
          <w:cantSplit/>
        </w:trPr>
        <w:tc>
          <w:tcPr>
            <w:tcW w:w="6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:rsidTr="00CA0D7F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Nazwa/</w:t>
            </w:r>
          </w:p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05A">
              <w:rPr>
                <w:rFonts w:asciiTheme="minorHAnsi" w:hAnsiTheme="minorHAnsi"/>
                <w:b/>
                <w:bCs/>
              </w:rPr>
              <w:t>Cena jedn.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42605A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  <w:r w:rsidRPr="0042605A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F" w:rsidRP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CA0D7F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CA0D7F" w:rsidRPr="00957B6E" w:rsidTr="00CA0D7F">
        <w:trPr>
          <w:cantSplit/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Wartość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= 6 x 7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= 8 x 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 = 8 + 10</w:t>
            </w: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1</w:t>
            </w:r>
          </w:p>
        </w:tc>
        <w:tc>
          <w:tcPr>
            <w:tcW w:w="3869" w:type="dxa"/>
            <w:vAlign w:val="bottom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jednojamowy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przy stymulacji VVI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czułości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Stymulator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957B6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</w:t>
            </w:r>
          </w:p>
        </w:tc>
        <w:tc>
          <w:tcPr>
            <w:tcW w:w="3869" w:type="dxa"/>
            <w:vAlign w:val="bottom"/>
          </w:tcPr>
          <w:p w:rsidR="00CA0D7F" w:rsidRPr="00957B6E" w:rsidRDefault="00CA0D7F" w:rsidP="00957B6E">
            <w:pPr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dwujamowy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 (trybie VVI)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(ambulatoryjnie)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>
              <w:rPr>
                <w:rFonts w:asciiTheme="minorHAnsi" w:hAnsiTheme="minorHAnsi"/>
                <w:color w:val="000000"/>
              </w:rPr>
              <w:t xml:space="preserve">- </w:t>
            </w:r>
            <w:r w:rsidRPr="00957B6E">
              <w:rPr>
                <w:rFonts w:asciiTheme="minorHAnsi" w:hAnsiTheme="minorHAnsi"/>
                <w:color w:val="000000"/>
              </w:rPr>
              <w:t>Program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overdrive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pacing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dla zachowania rytmu zatokowego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br/>
              <w:t>- funkcja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mode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switching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(zmiana trybu stymulacji przy arytmiach przedsionkowych)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stymulacji/czułości (A/V) 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Stymulator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3869" w:type="dxa"/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Elektroda do stymulatorów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elektrody do stałej stymulacji serca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do wyboru: UNI/BIP</w:t>
            </w:r>
            <w:r w:rsidRPr="00957B6E">
              <w:rPr>
                <w:rFonts w:asciiTheme="minorHAnsi" w:hAnsiTheme="minorHAnsi"/>
                <w:color w:val="000000"/>
              </w:rPr>
              <w:br/>
              <w:t>- fiksacja do wyboru: bierna / czynna</w:t>
            </w:r>
            <w:r w:rsidRPr="00957B6E">
              <w:rPr>
                <w:rFonts w:asciiTheme="minorHAnsi" w:hAnsiTheme="minorHAnsi"/>
                <w:color w:val="000000"/>
              </w:rPr>
              <w:br/>
              <w:t>- elektrody A i V: sterydowe</w:t>
            </w:r>
            <w:r w:rsidRPr="00957B6E">
              <w:rPr>
                <w:rFonts w:asciiTheme="minorHAnsi" w:hAnsiTheme="minorHAnsi"/>
                <w:color w:val="000000"/>
              </w:rPr>
              <w:br/>
              <w:t>- długość elektrod do wyboru (przedsionkowe, komorowe)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wejścia: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4</w:t>
            </w:r>
          </w:p>
        </w:tc>
        <w:tc>
          <w:tcPr>
            <w:tcW w:w="3869" w:type="dxa"/>
            <w:vAlign w:val="bottom"/>
          </w:tcPr>
          <w:p w:rsidR="00CA0D7F" w:rsidRPr="00957B6E" w:rsidRDefault="00CA0D7F" w:rsidP="00957B6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Introducery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Introducery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do wprowadzania elektrod stałych do stymulatorów serca,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średnica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introducerów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– do wyboru (7F, 8F, 9F).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45C19" w:rsidRDefault="00E45C19" w:rsidP="00E45C19"/>
    <w:p w:rsidR="00E25A11" w:rsidRDefault="00E25A11" w:rsidP="00E45C19"/>
    <w:p w:rsidR="00E25A11" w:rsidRDefault="00E25A11" w:rsidP="00E45C19"/>
    <w:p w:rsidR="00E25A11" w:rsidRDefault="00E25A11" w:rsidP="00E45C19"/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:rsidR="00E45C19" w:rsidRPr="00957B6E" w:rsidRDefault="00E45C19" w:rsidP="00E45C19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:rsidR="00E45C19" w:rsidRDefault="00E45C19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tbl>
      <w:tblPr>
        <w:tblW w:w="15020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957B6E" w:rsidRPr="00957B6E" w:rsidTr="00E25A11">
        <w:trPr>
          <w:cantSplit/>
          <w:trHeight w:val="461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Parametry podlegające ocenie</w:t>
            </w:r>
          </w:p>
        </w:tc>
      </w:tr>
      <w:tr w:rsidR="00957B6E" w:rsidRPr="00957B6E" w:rsidTr="00E25A11">
        <w:trPr>
          <w:cantSplit/>
          <w:trHeight w:val="46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Nazwa parametru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 oferowany*</w:t>
            </w:r>
          </w:p>
        </w:tc>
      </w:tr>
      <w:tr w:rsidR="00957B6E" w:rsidRPr="00957B6E" w:rsidTr="00E25A11">
        <w:trPr>
          <w:cantSplit/>
          <w:trHeight w:val="3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>Ilość dodatkowych prowadników (dla elektrod przedsionkowych i komorowych),  (nie liczymy prowadnika umieszczonego „fabrycznie” w elektrodzie)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 do 2 dodatkowych prowadników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 i więcej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3511B4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Możliwość </w:t>
            </w:r>
            <w:r w:rsidR="00957B6E" w:rsidRPr="00957B6E">
              <w:rPr>
                <w:rFonts w:asciiTheme="minorHAnsi" w:hAnsiTheme="minorHAnsi"/>
                <w:sz w:val="24"/>
                <w:szCs w:val="24"/>
              </w:rPr>
              <w:t>ambulatoryjnej oceny skuteczności stymulacji komorow</w:t>
            </w:r>
            <w:r>
              <w:rPr>
                <w:rFonts w:asciiTheme="minorHAnsi" w:hAnsiTheme="minorHAnsi"/>
                <w:sz w:val="24"/>
                <w:szCs w:val="24"/>
              </w:rPr>
              <w:t>ej (dot. Poz. 1 i 2)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komorowym (dot. Poz. 1 i 2) od 0,5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3511B4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przedsionkowym (dot. Poz. 2) </w:t>
            </w:r>
            <w:r w:rsidR="003511B4">
              <w:rPr>
                <w:rFonts w:asciiTheme="minorHAnsi" w:hAnsiTheme="minorHAnsi"/>
                <w:sz w:val="24"/>
                <w:szCs w:val="24"/>
              </w:rPr>
              <w:t xml:space="preserve">min. </w:t>
            </w:r>
            <w:r w:rsidRPr="00957B6E">
              <w:rPr>
                <w:rFonts w:asciiTheme="minorHAnsi" w:hAnsiTheme="minorHAnsi"/>
                <w:sz w:val="24"/>
                <w:szCs w:val="24"/>
              </w:rPr>
              <w:t>od 0,</w:t>
            </w:r>
            <w:r w:rsidR="003511B4">
              <w:rPr>
                <w:rFonts w:asciiTheme="minorHAnsi" w:hAnsiTheme="minorHAnsi"/>
                <w:sz w:val="24"/>
                <w:szCs w:val="24"/>
              </w:rPr>
              <w:t>2</w:t>
            </w:r>
            <w:r w:rsidRPr="00957B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45C19" w:rsidRDefault="00E45C19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Pr="00957B6E" w:rsidRDefault="00957B6E" w:rsidP="00E45C19">
      <w:pPr>
        <w:rPr>
          <w:rFonts w:asciiTheme="minorHAnsi" w:hAnsiTheme="minorHAnsi"/>
        </w:rPr>
      </w:pPr>
    </w:p>
    <w:p w:rsidR="00E45C19" w:rsidRDefault="00E45C19" w:rsidP="00E45C19"/>
    <w:p w:rsidR="00E45C19" w:rsidRPr="00EF0C34" w:rsidRDefault="00E45C19" w:rsidP="00E45C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E45C19" w:rsidRPr="00EF0C34" w:rsidRDefault="00E45C19" w:rsidP="00E45C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E45C19" w:rsidRDefault="00E45C19" w:rsidP="00E45C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E45C19" w:rsidRPr="00C10938" w:rsidRDefault="00E45C19" w:rsidP="00E45C19">
      <w:pPr>
        <w:ind w:left="4956"/>
        <w:jc w:val="right"/>
        <w:rPr>
          <w:i/>
          <w:iCs/>
          <w:sz w:val="18"/>
          <w:szCs w:val="18"/>
        </w:rPr>
      </w:pPr>
    </w:p>
    <w:p w:rsidR="00E45C19" w:rsidRPr="00DE5A5D" w:rsidRDefault="00E45C19" w:rsidP="00E45C19">
      <w:pPr>
        <w:ind w:left="4956"/>
        <w:rPr>
          <w:i/>
          <w:iCs/>
          <w:sz w:val="18"/>
          <w:szCs w:val="18"/>
        </w:rPr>
        <w:sectPr w:rsidR="00E45C19" w:rsidRPr="00DE5A5D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3511B4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05</w:t>
      </w:r>
      <w:r w:rsidR="0042605A">
        <w:rPr>
          <w:rFonts w:asciiTheme="minorHAnsi" w:hAnsiTheme="minorHAnsi"/>
          <w:szCs w:val="24"/>
        </w:rPr>
        <w:t>/2018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42605A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06E8C" w:rsidRDefault="00B15EEA" w:rsidP="00B15EEA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06E8C">
        <w:rPr>
          <w:rFonts w:asciiTheme="minorHAnsi" w:hAnsiTheme="minorHAnsi"/>
        </w:rPr>
        <w:t>pn</w:t>
      </w:r>
      <w:proofErr w:type="spellEnd"/>
      <w:r w:rsidR="00B06E8C" w:rsidRPr="00B06E8C">
        <w:rPr>
          <w:rFonts w:asciiTheme="minorHAnsi" w:eastAsia="Calibri" w:hAnsiTheme="minorHAnsi"/>
          <w:b/>
          <w:lang w:eastAsia="pl-PL"/>
        </w:rPr>
        <w:t xml:space="preserve"> Zakup i dostawa stymulatorów jednojamowych, dwujamowych, elektrod do stymulatorów  oraz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3511B4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05</w:t>
      </w:r>
      <w:r w:rsidR="006F1DB9">
        <w:rPr>
          <w:rFonts w:asciiTheme="minorHAnsi" w:hAnsiTheme="minorHAnsi"/>
          <w:szCs w:val="24"/>
        </w:rPr>
        <w:t>/2018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06E8C" w:rsidRDefault="00B7234B" w:rsidP="00B7234B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pn. </w:t>
      </w:r>
      <w:r w:rsidR="00B06E8C" w:rsidRPr="00B06E8C">
        <w:rPr>
          <w:rFonts w:asciiTheme="minorHAnsi" w:eastAsia="Calibri" w:hAnsiTheme="minorHAnsi"/>
          <w:b/>
          <w:lang w:eastAsia="pl-PL"/>
        </w:rPr>
        <w:t xml:space="preserve">Zakup i dostawa stymulatorów jednojamowych, dwujamowych, elektrod do stymulatorów  oraz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45C19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3511B4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05</w:t>
      </w:r>
      <w:r w:rsidR="006F1DB9">
        <w:rPr>
          <w:rFonts w:asciiTheme="minorHAnsi" w:hAnsiTheme="minorHAnsi"/>
          <w:szCs w:val="24"/>
        </w:rPr>
        <w:t>/2018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F1DB9" w:rsidRPr="006938B2" w:rsidRDefault="006F1DB9" w:rsidP="006F1DB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F1DB9" w:rsidRPr="00526E53" w:rsidRDefault="006F1DB9" w:rsidP="006F1DB9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6F1DB9" w:rsidRPr="00EF2BE2" w:rsidRDefault="006F1DB9" w:rsidP="006F1DB9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F1DB9" w:rsidRPr="006938B2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F1DB9" w:rsidRPr="006938B2" w:rsidRDefault="006F1DB9" w:rsidP="006F1DB9">
      <w:pPr>
        <w:rPr>
          <w:rFonts w:asciiTheme="minorHAnsi" w:hAnsiTheme="minorHAnsi" w:cs="Arial"/>
        </w:rPr>
      </w:pPr>
    </w:p>
    <w:p w:rsidR="006F1DB9" w:rsidRPr="006938B2" w:rsidRDefault="006F1DB9" w:rsidP="006F1DB9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F1DB9" w:rsidRPr="006938B2" w:rsidRDefault="006F1DB9" w:rsidP="006F1DB9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3511B4">
        <w:rPr>
          <w:rFonts w:asciiTheme="minorHAnsi" w:hAnsiTheme="minorHAnsi"/>
          <w:szCs w:val="24"/>
        </w:rPr>
        <w:t>05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6F1DB9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6F1DB9">
        <w:rPr>
          <w:rFonts w:asciiTheme="minorHAnsi" w:hAnsiTheme="minorHAnsi"/>
          <w:sz w:val="24"/>
          <w:szCs w:val="24"/>
        </w:rPr>
        <w:t>8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Samodzielnym Publicznym Wielospecjalistycznym Zakładem Opieki Zdrowotnej Ministerstwa Spraw Wewnętrznych</w:t>
      </w:r>
      <w:r w:rsidR="006F1DB9">
        <w:rPr>
          <w:rFonts w:asciiTheme="minorHAnsi" w:hAnsiTheme="minorHAnsi"/>
          <w:b/>
          <w:sz w:val="24"/>
          <w:szCs w:val="24"/>
        </w:rPr>
        <w:t xml:space="preserve"> i Administracji</w:t>
      </w:r>
      <w:r w:rsidRPr="00B06E8C">
        <w:rPr>
          <w:rFonts w:asciiTheme="minorHAnsi" w:hAnsiTheme="minorHAnsi"/>
          <w:b/>
          <w:sz w:val="24"/>
          <w:szCs w:val="24"/>
        </w:rPr>
        <w:t xml:space="preserve"> 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B06E8C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B06E8C">
        <w:rPr>
          <w:rFonts w:asciiTheme="minorHAnsi" w:hAnsiTheme="minorHAnsi"/>
          <w:sz w:val="24"/>
          <w:szCs w:val="24"/>
        </w:rPr>
        <w:t xml:space="preserve">na </w:t>
      </w:r>
      <w:r w:rsidRPr="00B06E8C">
        <w:rPr>
          <w:rFonts w:asciiTheme="minorHAnsi" w:hAnsiTheme="minorHAnsi"/>
          <w:b/>
          <w:sz w:val="24"/>
          <w:szCs w:val="24"/>
        </w:rPr>
        <w:t xml:space="preserve">zakup i dostawę stymulatorów jednojamowych i dwujamowych, elektrod do stymulatorów oraz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introducerów</w:t>
      </w:r>
      <w:proofErr w:type="spellEnd"/>
      <w:r w:rsidR="003511B4">
        <w:rPr>
          <w:rFonts w:asciiTheme="minorHAnsi" w:hAnsiTheme="minorHAnsi"/>
          <w:sz w:val="24"/>
          <w:szCs w:val="24"/>
        </w:rPr>
        <w:t xml:space="preserve"> (05</w:t>
      </w:r>
      <w:r w:rsidRPr="00B06E8C">
        <w:rPr>
          <w:rFonts w:asciiTheme="minorHAnsi" w:hAnsiTheme="minorHAnsi"/>
          <w:sz w:val="24"/>
          <w:szCs w:val="24"/>
        </w:rPr>
        <w:t>/201</w:t>
      </w:r>
      <w:r w:rsidR="006F1DB9">
        <w:rPr>
          <w:rFonts w:asciiTheme="minorHAnsi" w:hAnsiTheme="minorHAnsi"/>
          <w:sz w:val="24"/>
          <w:szCs w:val="24"/>
        </w:rPr>
        <w:t>8</w:t>
      </w:r>
      <w:r w:rsidRPr="00B06E8C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6F1DB9" w:rsidRPr="00773BD2">
        <w:rPr>
          <w:rFonts w:asciiTheme="minorHAnsi" w:hAnsiTheme="minorHAnsi"/>
          <w:sz w:val="24"/>
          <w:szCs w:val="24"/>
        </w:rPr>
        <w:t xml:space="preserve">j.t. </w:t>
      </w:r>
      <w:r w:rsidR="006F1DB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6F1DB9">
        <w:rPr>
          <w:rFonts w:asciiTheme="minorHAnsi" w:hAnsiTheme="minorHAnsi"/>
          <w:bCs/>
          <w:sz w:val="24"/>
          <w:szCs w:val="24"/>
        </w:rPr>
        <w:t xml:space="preserve"> ze zm</w:t>
      </w:r>
      <w:r w:rsidR="006F1DB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B06E8C" w:rsidRDefault="00B06E8C" w:rsidP="00B06E8C">
      <w:pPr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1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zobowiązuje się do sprzedaży i dostarczania Zamawiającemu przedmiotu zamówienia objętego </w:t>
      </w:r>
      <w:bookmarkStart w:id="0" w:name="_GoBack"/>
      <w:r w:rsidRPr="00B06E8C">
        <w:rPr>
          <w:rFonts w:asciiTheme="minorHAnsi" w:hAnsiTheme="minorHAnsi"/>
          <w:sz w:val="24"/>
          <w:szCs w:val="24"/>
        </w:rPr>
        <w:t>paki</w:t>
      </w:r>
      <w:bookmarkEnd w:id="0"/>
      <w:r w:rsidRPr="00B06E8C">
        <w:rPr>
          <w:rFonts w:asciiTheme="minorHAnsi" w:hAnsiTheme="minorHAnsi"/>
          <w:sz w:val="24"/>
          <w:szCs w:val="24"/>
        </w:rPr>
        <w:t xml:space="preserve">etem nr </w:t>
      </w:r>
      <w:r w:rsidRPr="00B06E8C">
        <w:rPr>
          <w:rFonts w:asciiTheme="minorHAnsi" w:hAnsiTheme="minorHAnsi"/>
          <w:b/>
          <w:sz w:val="24"/>
          <w:szCs w:val="24"/>
        </w:rPr>
        <w:t xml:space="preserve">… </w:t>
      </w:r>
      <w:r w:rsidRPr="00B06E8C">
        <w:rPr>
          <w:rFonts w:asciiTheme="minorHAnsi" w:hAnsiTheme="minorHAnsi"/>
          <w:sz w:val="24"/>
          <w:szCs w:val="24"/>
        </w:rPr>
        <w:t>zwanego w dalszej części umowy „towarem”, w ilości i asortymencie określonym w załączniku do umowy.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dostaw stymulatorów zobowiązany jest dostarczać również papier do drukarki programatora (2 ryzy x miesiąc).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wykonania przedmiotu zamówienia zobowiązany jest dostarczyć programator do programowania stymulatorów serca na czas nieokreślony.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umowy zobowiązany jest do szkolenia personelu w zakresie elektrostymulacji serca.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wraz z pierwszą dostawą zobowiązany jest przedstawić jaka jest ścieżka postępowania ze zużytymi stymulatorami oraz podać kod odpadu.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2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realizować będzie dostawy sukcesywnie, zgodnie z zamówieniami składanymi przez Zamawiającego, w zależności od zapotrzebowania na towar i możliwości finansowych Zamawiającego.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Transport towaru do miejsca wskazanego przez Zamawiającego (</w:t>
      </w:r>
      <w:proofErr w:type="spellStart"/>
      <w:r w:rsidRPr="00B06E8C">
        <w:rPr>
          <w:rFonts w:asciiTheme="minorHAnsi" w:hAnsiTheme="minorHAnsi"/>
          <w:sz w:val="24"/>
          <w:szCs w:val="24"/>
        </w:rPr>
        <w:t>loco</w:t>
      </w:r>
      <w:proofErr w:type="spellEnd"/>
      <w:r w:rsidRPr="00B06E8C">
        <w:rPr>
          <w:rFonts w:asciiTheme="minorHAnsi" w:hAnsiTheme="minorHAnsi"/>
          <w:sz w:val="24"/>
          <w:szCs w:val="24"/>
        </w:rPr>
        <w:t xml:space="preserve"> magazyn Działu Farmacji Szpitalnej) przy każdorazowym zamówieniu, odbywać się będzie transportem </w:t>
      </w:r>
      <w:r w:rsidRPr="00B06E8C">
        <w:rPr>
          <w:rFonts w:asciiTheme="minorHAnsi" w:hAnsiTheme="minorHAnsi"/>
          <w:sz w:val="24"/>
          <w:szCs w:val="24"/>
        </w:rPr>
        <w:lastRenderedPageBreak/>
        <w:t>własnym Wykonawcy lub za pośrednictwem profesjonalnej firmy przewozowej, na jego koszt i ryzyko.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Wielkość zamówień może ulegać zmianom w zależności od okoliczności, o których mowa w ust. 1.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Wykonawcę obciążają koszty wydania towaru, w tym w szczególności koszty opakowania, ubezpieczenia za czas przewozu oraz wszelkie koszty transportu lub przesłania.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Terminy dostaw będą wyznaczane każdorazowo przez Zamawiającego w zależności od okoliczności, o których mowa w ust. 1. Maksymalny czas realizacji zamówienia nie może przekroczyć 3 dni od dnia złożenia zamówienia. Jeżeli dostawa wypada w dniu wolnym od pracy, dostawa nastąpi w pierwszym dniu roboczym po wyznaczonym terminie.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zawiadomi Zamawiającego z jednodniowym wyprzedzeniem o terminie dostawy. 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Powiadomienia o zamówieniu i jego realizacji mogą być dokonane w formie telefonicznej, faksowej lub pisemnie.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dostarczonego towaru i żądanie niezwłocznej wymiany na wolny od wad w przypadku:</w:t>
      </w:r>
    </w:p>
    <w:p w:rsidR="00B06E8C" w:rsidRPr="00B06E8C" w:rsidRDefault="00B06E8C" w:rsidP="00D12F01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dostarczenia towaru złej jakości,</w:t>
      </w:r>
    </w:p>
    <w:p w:rsidR="00B06E8C" w:rsidRPr="00B06E8C" w:rsidRDefault="00B06E8C" w:rsidP="00D12F01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dostarczenia towaru niezgodnego z umową/zamówieniem.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towaru dostarczonego z opóźnieniem.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zobowiązuje się do dostarczenia towaru z zachowaniem, co najmniej 12- miesięcznego terminu trwałości oferowanych wyrobów, licząc od dnia dostawy.</w:t>
      </w:r>
    </w:p>
    <w:p w:rsidR="00B06E8C" w:rsidRPr="00B06E8C" w:rsidRDefault="00B06E8C" w:rsidP="00B06E8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B06E8C" w:rsidRPr="00B06E8C" w:rsidRDefault="00B06E8C" w:rsidP="00B06E8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3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Całkowita wartość umowy stanowi kwotę </w:t>
      </w:r>
      <w:r w:rsidRPr="00B06E8C">
        <w:rPr>
          <w:rFonts w:asciiTheme="minorHAnsi" w:hAnsiTheme="minorHAnsi"/>
          <w:b/>
          <w:sz w:val="24"/>
          <w:szCs w:val="24"/>
        </w:rPr>
        <w:t>.............. zł</w:t>
      </w:r>
      <w:r w:rsidRPr="00B06E8C">
        <w:rPr>
          <w:rFonts w:asciiTheme="minorHAnsi" w:hAnsiTheme="minorHAnsi"/>
          <w:sz w:val="24"/>
          <w:szCs w:val="24"/>
        </w:rPr>
        <w:t xml:space="preserve"> brutto (słownie zł: ………………….……….……).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gwarantuje stałość cen przez okres trwania umowy.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Strony dopuszczają obniżenie cen z przyczyn leżących po stronie producenta lub Wykonawcy (np. okresowe ceny promocyjne).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lastRenderedPageBreak/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zobowiązuje się do zapłaty należności w terminie 30 dni od daty przyjęcia towaru do magazynu i otrzymania faktury wystawionej zgodnie z warunkami niniejszej umowy.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Zapłata należności dokonywana będzie za każdorazową dostawę zrealizowaną przez Wykonawcę, stosownie do składanych przez Zamawiającego zamówień.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Zapłata należności dokonywana będzie przelewem na konto bankowe Wykonawcy podane na fakturze VAT.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 termin zapłaty strony uznają datę obciążenia rachunku bankowego Zamawiającego.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4</w:t>
      </w:r>
    </w:p>
    <w:p w:rsidR="00B06E8C" w:rsidRPr="00B06E8C" w:rsidRDefault="00B06E8C" w:rsidP="00D12F01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B06E8C" w:rsidRPr="00B06E8C" w:rsidRDefault="00B06E8C" w:rsidP="00D12F01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5</w:t>
      </w:r>
    </w:p>
    <w:p w:rsidR="00B06E8C" w:rsidRPr="00B06E8C" w:rsidRDefault="00B06E8C" w:rsidP="00D12F01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opóźnienia w dostawie towaru ponad termin ustalony w § 2 ust.5, a także</w:t>
      </w:r>
      <w:r w:rsidRPr="00B06E8C">
        <w:rPr>
          <w:rFonts w:asciiTheme="minorHAnsi" w:hAnsiTheme="minorHAnsi"/>
          <w:color w:val="00B0F0"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B06E8C" w:rsidRPr="00B06E8C" w:rsidRDefault="00B06E8C" w:rsidP="00D12F01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Podstawę do ustalenia wysokości kary umownej stanowi wartość brutto niedostarczonego, niezgodnego lub reklamowanego towaru.</w:t>
      </w:r>
    </w:p>
    <w:p w:rsidR="00B06E8C" w:rsidRPr="00B06E8C" w:rsidRDefault="00B06E8C" w:rsidP="00D12F01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6</w:t>
      </w:r>
    </w:p>
    <w:p w:rsidR="00B06E8C" w:rsidRP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będzie realizować jedynie zamówienia złożone przez uprawnionego pracownika Zamawiającego – Lidię Kłosowską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7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takim przypadku </w:t>
      </w:r>
      <w:r w:rsidRPr="00B06E8C">
        <w:rPr>
          <w:rFonts w:asciiTheme="minorHAnsi" w:hAnsiTheme="minorHAnsi"/>
          <w:bCs/>
          <w:sz w:val="24"/>
          <w:szCs w:val="24"/>
        </w:rPr>
        <w:t>Wykonawcy</w:t>
      </w:r>
      <w:r w:rsidRPr="00B06E8C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dostaw.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lastRenderedPageBreak/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8</w:t>
      </w:r>
    </w:p>
    <w:p w:rsidR="00B06E8C" w:rsidRPr="00B06E8C" w:rsidRDefault="00B06E8C" w:rsidP="00D12F01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rozwiązania umowy bez zachowania okresu wypowiedzenia, w przypadku, gdy:</w:t>
      </w:r>
    </w:p>
    <w:p w:rsidR="00B06E8C" w:rsidRPr="00B06E8C" w:rsidRDefault="00B06E8C" w:rsidP="00D12F01">
      <w:pPr>
        <w:pStyle w:val="Tekstpodstawowywcity2"/>
        <w:widowControl/>
        <w:numPr>
          <w:ilvl w:val="1"/>
          <w:numId w:val="42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wszczęto postępowanie o ogłoszenie upadłości, postępowanie naprawcze lub w przypadku likwidacji działalności Wykonawcy,</w:t>
      </w:r>
    </w:p>
    <w:p w:rsidR="00B06E8C" w:rsidRPr="00B06E8C" w:rsidRDefault="00B06E8C" w:rsidP="00D12F01">
      <w:pPr>
        <w:pStyle w:val="Tekstpodstawowy2"/>
        <w:numPr>
          <w:ilvl w:val="1"/>
          <w:numId w:val="42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dopuszcza się niewykonania lub nienależytego wykonania umowy, w szczególności w przypadku trzykrotnego nie dotrzymania terminów dostaw, opóźnienia w załatwieniu reklamacji.</w:t>
      </w:r>
    </w:p>
    <w:p w:rsidR="00B06E8C" w:rsidRPr="00B06E8C" w:rsidRDefault="00B06E8C" w:rsidP="00D12F01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Oświadczenie o rozwiązaniu umowy winno zostać sporządzone na piśmie pod rygorem nieważności i wskazywać przyczynę.</w:t>
      </w:r>
    </w:p>
    <w:p w:rsidR="00B06E8C" w:rsidRPr="00B06E8C" w:rsidRDefault="00B06E8C" w:rsidP="00D12F01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B06E8C" w:rsidRPr="00B06E8C" w:rsidRDefault="00B06E8C" w:rsidP="00B06E8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9</w:t>
      </w:r>
    </w:p>
    <w:p w:rsidR="00B06E8C" w:rsidRP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06E8C" w:rsidRPr="00B06E8C" w:rsidRDefault="00B06E8C" w:rsidP="00B06E8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10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Umowa została zawarta na czas określony od 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do 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z zastrzeżeniem ustępu 2. niniejszego paragrafu.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Umowa wygasa w przypadku dostarczenia Zamawiającemu towaru opisanego w § 1 o wartości określonej w umowie.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Załącznik do umowy (formularz cenowy z oferty przetargowej Wykonawcy) stanowi jej integralną część.</w:t>
      </w:r>
    </w:p>
    <w:p w:rsidR="00B06E8C" w:rsidRPr="00B06E8C" w:rsidRDefault="00B06E8C" w:rsidP="00B06E8C">
      <w:pPr>
        <w:tabs>
          <w:tab w:val="left" w:pos="4140"/>
        </w:tabs>
        <w:ind w:right="23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11</w:t>
      </w:r>
    </w:p>
    <w:p w:rsidR="00B06E8C" w:rsidRPr="00B06E8C" w:rsidRDefault="00B06E8C" w:rsidP="00B06E8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12</w:t>
      </w:r>
    </w:p>
    <w:p w:rsidR="00B06E8C" w:rsidRPr="00B06E8C" w:rsidRDefault="00B06E8C" w:rsidP="00B06E8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sprawach nieuregulowanych niniejszą umową stosuje się przepisy Ustawy z dnia 29 stycznia 2004r. Prawo zamówień publicznych (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 oraz Kodeksu Cywilnego.</w:t>
      </w: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13</w:t>
      </w:r>
    </w:p>
    <w:p w:rsidR="00B06E8C" w:rsidRP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661003" w:rsidRPr="00920AFE" w:rsidRDefault="00894394" w:rsidP="00957B6E">
      <w:pPr>
        <w:rPr>
          <w:rFonts w:asciiTheme="minorHAnsi" w:hAnsiTheme="minorHAnsi"/>
        </w:rPr>
      </w:pPr>
      <w:r w:rsidRPr="007A14E8">
        <w:rPr>
          <w:rFonts w:asciiTheme="minorHAnsi" w:hAnsiTheme="minorHAnsi"/>
          <w:color w:val="000000"/>
          <w:sz w:val="24"/>
          <w:szCs w:val="24"/>
        </w:rPr>
        <w:t xml:space="preserve">         ZAMAWIAJĄCY</w:t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  <w:t xml:space="preserve">       WYKONAWCA </w:t>
      </w:r>
    </w:p>
    <w:sectPr w:rsidR="00661003" w:rsidRPr="00920AFE" w:rsidSect="00E45C19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A4" w:rsidRDefault="002B66A4">
      <w:r>
        <w:separator/>
      </w:r>
    </w:p>
  </w:endnote>
  <w:endnote w:type="continuationSeparator" w:id="0">
    <w:p w:rsidR="002B66A4" w:rsidRDefault="002B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96" w:rsidRPr="006F1DB9" w:rsidRDefault="00312496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PAGE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 w:rsidR="001361C3">
      <w:rPr>
        <w:rFonts w:asciiTheme="minorHAnsi" w:hAnsiTheme="minorHAnsi" w:cstheme="minorHAnsi"/>
        <w:b/>
        <w:noProof/>
      </w:rPr>
      <w:t>20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NUMPAGES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 w:rsidR="001361C3">
      <w:rPr>
        <w:rFonts w:asciiTheme="minorHAnsi" w:hAnsiTheme="minorHAnsi" w:cstheme="minorHAnsi"/>
        <w:b/>
        <w:noProof/>
      </w:rPr>
      <w:t>25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</w:p>
  <w:p w:rsidR="00312496" w:rsidRDefault="00312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96" w:rsidRPr="006F1DB9" w:rsidRDefault="00312496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1361C3">
      <w:rPr>
        <w:rFonts w:asciiTheme="minorHAnsi" w:hAnsiTheme="minorHAnsi" w:cstheme="minorHAnsi"/>
        <w:noProof/>
      </w:rPr>
      <w:t>17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1361C3">
      <w:rPr>
        <w:rFonts w:asciiTheme="minorHAnsi" w:hAnsiTheme="minorHAnsi" w:cstheme="minorHAnsi"/>
        <w:noProof/>
      </w:rPr>
      <w:t>25</w:t>
    </w:r>
    <w:r w:rsidRPr="006F1DB9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96" w:rsidRPr="006F1DB9" w:rsidRDefault="00312496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1361C3">
      <w:rPr>
        <w:rFonts w:asciiTheme="minorHAnsi" w:hAnsiTheme="minorHAnsi" w:cstheme="minorHAnsi"/>
        <w:noProof/>
      </w:rPr>
      <w:t>21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1361C3">
      <w:rPr>
        <w:rFonts w:asciiTheme="minorHAnsi" w:hAnsiTheme="minorHAnsi" w:cstheme="minorHAnsi"/>
        <w:noProof/>
      </w:rPr>
      <w:t>25</w:t>
    </w:r>
    <w:r w:rsidRPr="006F1DB9">
      <w:rPr>
        <w:rFonts w:asciiTheme="minorHAnsi" w:hAnsiTheme="minorHAnsi" w:cstheme="minorHAns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96" w:rsidRPr="006F1DB9" w:rsidRDefault="00312496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1361C3">
      <w:rPr>
        <w:rFonts w:asciiTheme="minorHAnsi" w:hAnsiTheme="minorHAnsi" w:cstheme="minorHAnsi"/>
        <w:noProof/>
      </w:rPr>
      <w:t>22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1361C3">
      <w:rPr>
        <w:rFonts w:asciiTheme="minorHAnsi" w:hAnsiTheme="minorHAnsi" w:cstheme="minorHAnsi"/>
        <w:noProof/>
      </w:rPr>
      <w:t>25</w:t>
    </w:r>
    <w:r w:rsidRPr="006F1DB9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A4" w:rsidRDefault="002B66A4">
      <w:r>
        <w:separator/>
      </w:r>
    </w:p>
  </w:footnote>
  <w:footnote w:type="continuationSeparator" w:id="0">
    <w:p w:rsidR="002B66A4" w:rsidRDefault="002B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96" w:rsidRDefault="00312496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96" w:rsidRPr="00B7234B" w:rsidRDefault="00312496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96" w:rsidRPr="006938B2" w:rsidRDefault="00312496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96" w:rsidRPr="00B7234B" w:rsidRDefault="00312496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3E26"/>
    <w:multiLevelType w:val="hybridMultilevel"/>
    <w:tmpl w:val="E2F2249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80EA23CA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6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E53E82"/>
    <w:multiLevelType w:val="hybridMultilevel"/>
    <w:tmpl w:val="7DE43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6"/>
  </w:num>
  <w:num w:numId="6">
    <w:abstractNumId w:val="47"/>
  </w:num>
  <w:num w:numId="7">
    <w:abstractNumId w:val="23"/>
  </w:num>
  <w:num w:numId="8">
    <w:abstractNumId w:val="43"/>
  </w:num>
  <w:num w:numId="9">
    <w:abstractNumId w:val="45"/>
  </w:num>
  <w:num w:numId="10">
    <w:abstractNumId w:val="58"/>
  </w:num>
  <w:num w:numId="11">
    <w:abstractNumId w:val="35"/>
  </w:num>
  <w:num w:numId="12">
    <w:abstractNumId w:val="25"/>
  </w:num>
  <w:num w:numId="13">
    <w:abstractNumId w:val="53"/>
  </w:num>
  <w:num w:numId="14">
    <w:abstractNumId w:val="41"/>
  </w:num>
  <w:num w:numId="15">
    <w:abstractNumId w:val="59"/>
  </w:num>
  <w:num w:numId="16">
    <w:abstractNumId w:val="21"/>
  </w:num>
  <w:num w:numId="17">
    <w:abstractNumId w:val="36"/>
  </w:num>
  <w:num w:numId="18">
    <w:abstractNumId w:val="34"/>
  </w:num>
  <w:num w:numId="19">
    <w:abstractNumId w:val="51"/>
  </w:num>
  <w:num w:numId="20">
    <w:abstractNumId w:val="20"/>
  </w:num>
  <w:num w:numId="21">
    <w:abstractNumId w:val="19"/>
  </w:num>
  <w:num w:numId="22">
    <w:abstractNumId w:val="30"/>
  </w:num>
  <w:num w:numId="23">
    <w:abstractNumId w:val="49"/>
  </w:num>
  <w:num w:numId="24">
    <w:abstractNumId w:val="31"/>
  </w:num>
  <w:num w:numId="25">
    <w:abstractNumId w:val="54"/>
  </w:num>
  <w:num w:numId="26">
    <w:abstractNumId w:val="33"/>
  </w:num>
  <w:num w:numId="27">
    <w:abstractNumId w:val="5"/>
  </w:num>
  <w:num w:numId="28">
    <w:abstractNumId w:val="29"/>
  </w:num>
  <w:num w:numId="29">
    <w:abstractNumId w:val="28"/>
  </w:num>
  <w:num w:numId="30">
    <w:abstractNumId w:val="42"/>
  </w:num>
  <w:num w:numId="31">
    <w:abstractNumId w:val="24"/>
  </w:num>
  <w:num w:numId="32">
    <w:abstractNumId w:val="48"/>
  </w:num>
  <w:num w:numId="33">
    <w:abstractNumId w:val="38"/>
  </w:num>
  <w:num w:numId="34">
    <w:abstractNumId w:val="22"/>
  </w:num>
  <w:num w:numId="35">
    <w:abstractNumId w:val="3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52"/>
  </w:num>
  <w:num w:numId="46">
    <w:abstractNumId w:val="27"/>
  </w:num>
  <w:num w:numId="47">
    <w:abstractNumId w:val="5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D7BBF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2592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61C3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B66A4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496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1B4"/>
    <w:rsid w:val="00351548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FC9"/>
    <w:rsid w:val="0042542F"/>
    <w:rsid w:val="004256F4"/>
    <w:rsid w:val="0042605A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60297A"/>
    <w:rsid w:val="00610ED2"/>
    <w:rsid w:val="00614C64"/>
    <w:rsid w:val="00624227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17FE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DE2"/>
    <w:rsid w:val="006D5009"/>
    <w:rsid w:val="006E0C74"/>
    <w:rsid w:val="006F1DB9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9602E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077AF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3A3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D7F"/>
    <w:rsid w:val="00CA0EE2"/>
    <w:rsid w:val="00CA1C57"/>
    <w:rsid w:val="00CB0A2C"/>
    <w:rsid w:val="00CB2FF5"/>
    <w:rsid w:val="00CB3C7F"/>
    <w:rsid w:val="00CB7414"/>
    <w:rsid w:val="00CD1EFA"/>
    <w:rsid w:val="00CD3C8E"/>
    <w:rsid w:val="00CD4738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2A51"/>
    <w:rsid w:val="00E23847"/>
    <w:rsid w:val="00E25A11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1F1A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AB9E-00DD-4A37-AB4E-AD8FB728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25</Pages>
  <Words>7770</Words>
  <Characters>46620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54282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7</cp:revision>
  <cp:lastPrinted>2018-02-13T17:54:00Z</cp:lastPrinted>
  <dcterms:created xsi:type="dcterms:W3CDTF">2016-12-22T14:33:00Z</dcterms:created>
  <dcterms:modified xsi:type="dcterms:W3CDTF">2018-03-04T23:45:00Z</dcterms:modified>
</cp:coreProperties>
</file>