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F67CC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SPECYFIKACJA ISTOTNYCH WARUNKÓW </w:t>
      </w:r>
      <w:r w:rsidR="0045431A" w:rsidRPr="00EF67CC">
        <w:rPr>
          <w:rFonts w:asciiTheme="minorHAnsi" w:hAnsiTheme="minorHAnsi"/>
          <w:szCs w:val="24"/>
        </w:rPr>
        <w:t>ZAMÓWIENIA</w:t>
      </w:r>
    </w:p>
    <w:p w:rsidR="0045431A" w:rsidRPr="00EF67CC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47DDA">
        <w:rPr>
          <w:rFonts w:asciiTheme="minorHAnsi" w:hAnsiTheme="minorHAnsi"/>
          <w:b/>
          <w:sz w:val="24"/>
          <w:szCs w:val="24"/>
        </w:rPr>
        <w:t>04</w:t>
      </w:r>
      <w:r w:rsidR="0039213E" w:rsidRPr="00EF67CC">
        <w:rPr>
          <w:rFonts w:asciiTheme="minorHAnsi" w:hAnsiTheme="minorHAnsi"/>
          <w:b/>
          <w:sz w:val="24"/>
          <w:szCs w:val="24"/>
        </w:rPr>
        <w:t>/</w:t>
      </w:r>
      <w:r w:rsidR="000D62C2" w:rsidRPr="00EF67CC">
        <w:rPr>
          <w:rFonts w:asciiTheme="minorHAnsi" w:hAnsiTheme="minorHAnsi"/>
          <w:b/>
          <w:sz w:val="24"/>
          <w:szCs w:val="24"/>
        </w:rPr>
        <w:t>201</w:t>
      </w:r>
      <w:r w:rsidR="00B47DDA">
        <w:rPr>
          <w:rFonts w:asciiTheme="minorHAnsi" w:hAnsiTheme="minorHAnsi"/>
          <w:b/>
          <w:sz w:val="24"/>
          <w:szCs w:val="24"/>
        </w:rPr>
        <w:t>8</w:t>
      </w:r>
    </w:p>
    <w:p w:rsidR="0045431A" w:rsidRPr="00EF67CC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F67C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E0BEC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677FB8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gastroskopu, </w:t>
      </w:r>
      <w:proofErr w:type="spellStart"/>
      <w:r w:rsidR="00677FB8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kolonoskopu</w:t>
      </w:r>
      <w:proofErr w:type="spellEnd"/>
      <w:r w:rsidR="00677FB8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, stanowiska do automatycznego mycia i dezynfekcji endoskopów, myjki ultradźwiękowej oraz diatermii</w:t>
      </w:r>
      <w:r w:rsidR="000A219C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F67CC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F67CC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F67CC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F67CC">
        <w:rPr>
          <w:rFonts w:asciiTheme="minorHAnsi" w:hAnsiTheme="minorHAnsi"/>
          <w:sz w:val="24"/>
          <w:szCs w:val="24"/>
        </w:rPr>
        <w:t>Markwarta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zwanym w treści SIWZ „</w:t>
      </w:r>
      <w:r w:rsidRPr="00EF67CC">
        <w:rPr>
          <w:rFonts w:asciiTheme="minorHAnsi" w:hAnsiTheme="minorHAnsi"/>
          <w:b/>
          <w:sz w:val="24"/>
          <w:szCs w:val="24"/>
        </w:rPr>
        <w:t>Zamawiającym</w:t>
      </w:r>
      <w:r w:rsidRPr="00EF67CC">
        <w:rPr>
          <w:rFonts w:asciiTheme="minorHAnsi" w:hAnsiTheme="minorHAnsi"/>
          <w:sz w:val="24"/>
          <w:szCs w:val="24"/>
        </w:rPr>
        <w:t>”</w:t>
      </w:r>
    </w:p>
    <w:p w:rsidR="0078103D" w:rsidRPr="00EF67CC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F67CC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F67CC" w:rsidRDefault="00262283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F67CC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F67CC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F67CC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F67CC">
        <w:rPr>
          <w:rFonts w:asciiTheme="minorHAnsi" w:hAnsiTheme="minorHAnsi"/>
          <w:sz w:val="24"/>
          <w:szCs w:val="24"/>
        </w:rPr>
        <w:t>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677FB8">
        <w:rPr>
          <w:rFonts w:asciiTheme="minorHAnsi" w:hAnsiTheme="minorHAnsi"/>
          <w:bCs/>
          <w:sz w:val="24"/>
          <w:szCs w:val="24"/>
        </w:rPr>
        <w:t xml:space="preserve"> ze zm.</w:t>
      </w:r>
      <w:r w:rsidRPr="00EF67CC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04400E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</w:t>
      </w:r>
      <w:r w:rsidRPr="0004400E">
        <w:rPr>
          <w:rFonts w:asciiTheme="minorHAnsi" w:hAnsiTheme="minorHAnsi"/>
          <w:sz w:val="24"/>
          <w:szCs w:val="24"/>
        </w:rPr>
        <w:t xml:space="preserve">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04400E">
        <w:rPr>
          <w:rFonts w:asciiTheme="minorHAnsi" w:hAnsiTheme="minorHAnsi"/>
          <w:sz w:val="24"/>
          <w:szCs w:val="24"/>
        </w:rPr>
        <w:t>późn</w:t>
      </w:r>
      <w:proofErr w:type="spellEnd"/>
      <w:r w:rsidRPr="0004400E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04400E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04400E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04400E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4400E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04400E">
        <w:rPr>
          <w:rFonts w:asciiTheme="minorHAnsi" w:hAnsiTheme="minorHAnsi" w:cstheme="minorHAnsi"/>
          <w:sz w:val="24"/>
          <w:szCs w:val="24"/>
        </w:rPr>
        <w:t>publicznych (</w:t>
      </w:r>
      <w:r w:rsidR="00CF3954" w:rsidRPr="0004400E">
        <w:rPr>
          <w:rFonts w:asciiTheme="minorHAnsi" w:hAnsiTheme="minorHAnsi" w:cstheme="minorHAnsi"/>
          <w:sz w:val="24"/>
          <w:szCs w:val="24"/>
        </w:rPr>
        <w:t xml:space="preserve">j.t. </w:t>
      </w:r>
      <w:r w:rsidR="00CF3954" w:rsidRPr="0004400E">
        <w:rPr>
          <w:rFonts w:asciiTheme="minorHAnsi" w:hAnsiTheme="minorHAnsi" w:cstheme="minorHAnsi"/>
          <w:bCs/>
          <w:sz w:val="24"/>
          <w:szCs w:val="24"/>
        </w:rPr>
        <w:t>Dz. U. z 2017 r., poz. 1579</w:t>
      </w:r>
      <w:r w:rsidR="00677FB8">
        <w:rPr>
          <w:rFonts w:asciiTheme="minorHAnsi" w:hAnsiTheme="minorHAnsi" w:cstheme="minorHAnsi"/>
          <w:bCs/>
          <w:sz w:val="24"/>
          <w:szCs w:val="24"/>
        </w:rPr>
        <w:t xml:space="preserve"> ze zm.</w:t>
      </w:r>
      <w:r w:rsidRPr="0004400E">
        <w:rPr>
          <w:rFonts w:asciiTheme="minorHAnsi" w:hAnsiTheme="minorHAnsi" w:cstheme="minorHAnsi"/>
          <w:sz w:val="24"/>
          <w:szCs w:val="24"/>
        </w:rPr>
        <w:t>),</w:t>
      </w:r>
    </w:p>
    <w:p w:rsidR="00577E7A" w:rsidRPr="0004400E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4400E">
        <w:rPr>
          <w:rFonts w:asciiTheme="minorHAnsi" w:hAnsiTheme="minorHAnsi" w:cstheme="minorHAnsi"/>
          <w:sz w:val="24"/>
          <w:szCs w:val="24"/>
        </w:rPr>
        <w:t>SIWZ - należy rozumieć przez to niniejszą Specyfikację Istotnych Warunków Zamówienia.</w:t>
      </w:r>
    </w:p>
    <w:p w:rsidR="0004400E" w:rsidRPr="0004400E" w:rsidRDefault="00577E7A" w:rsidP="0004400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04400E">
        <w:rPr>
          <w:rFonts w:asciiTheme="minorHAnsi" w:hAnsiTheme="minorHAnsi" w:cs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04400E" w:rsidRPr="0004400E" w:rsidRDefault="0004400E" w:rsidP="0004400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04400E">
        <w:rPr>
          <w:rFonts w:asciiTheme="minorHAnsi" w:hAnsiTheme="minorHAnsi" w:cstheme="minorHAnsi"/>
          <w:noProof/>
          <w:szCs w:val="24"/>
        </w:rPr>
        <w:t xml:space="preserve">Projekt realizowany jest w ramach Regionalnego Programu Operacyjnego Województwa Kujawsko-Pomorskiego na lata 2014-2020 – Europejski Fundusz Rozwoju Regionalnego </w:t>
      </w:r>
      <w:r>
        <w:rPr>
          <w:rFonts w:asciiTheme="minorHAnsi" w:hAnsiTheme="minorHAnsi" w:cstheme="minorHAnsi"/>
          <w:noProof/>
          <w:szCs w:val="24"/>
        </w:rPr>
        <w:t>–</w:t>
      </w:r>
      <w:r w:rsidRPr="0004400E">
        <w:rPr>
          <w:rFonts w:asciiTheme="minorHAnsi" w:hAnsiTheme="minorHAnsi" w:cstheme="minorHAnsi"/>
          <w:noProof/>
          <w:szCs w:val="24"/>
        </w:rPr>
        <w:t xml:space="preserve"> </w:t>
      </w:r>
      <w:r>
        <w:rPr>
          <w:rFonts w:asciiTheme="minorHAnsi" w:hAnsiTheme="minorHAnsi" w:cstheme="minorHAnsi"/>
          <w:noProof/>
          <w:szCs w:val="24"/>
        </w:rPr>
        <w:t>Tytuł Projektu – „</w:t>
      </w:r>
      <w:r w:rsidRPr="0004400E">
        <w:rPr>
          <w:rFonts w:asciiTheme="minorHAnsi" w:hAnsiTheme="minorHAnsi" w:cstheme="minorHAnsi"/>
          <w:szCs w:val="24"/>
        </w:rPr>
        <w:t>Doposażenie pracowni endoskopowej SP WZOZ MSWiA w Bydgoszczy</w:t>
      </w:r>
      <w:r w:rsidRPr="0004400E">
        <w:rPr>
          <w:rFonts w:asciiTheme="minorHAnsi" w:hAnsiTheme="minorHAnsi" w:cstheme="minorHAnsi"/>
          <w:b/>
          <w:szCs w:val="24"/>
        </w:rPr>
        <w:t>”</w:t>
      </w:r>
      <w:r w:rsidRPr="0004400E">
        <w:rPr>
          <w:rFonts w:asciiTheme="minorHAnsi" w:hAnsiTheme="minorHAnsi" w:cstheme="minorHAnsi"/>
          <w:szCs w:val="24"/>
        </w:rPr>
        <w:t>.</w:t>
      </w:r>
    </w:p>
    <w:p w:rsidR="0099359D" w:rsidRPr="0004400E" w:rsidRDefault="0099359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04400E">
        <w:rPr>
          <w:rFonts w:asciiTheme="minorHAnsi" w:eastAsia="Calibri" w:hAnsiTheme="minorHAnsi" w:cstheme="minorHAnsi"/>
          <w:szCs w:val="24"/>
          <w:lang w:eastAsia="pl-PL"/>
        </w:rPr>
        <w:t>Zamawiaj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cy w prowadzonym post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>ę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powaniu wybierze najkorzystniejsz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 xml:space="preserve">ą 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ofert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przy wykorzystaniu „procedury odwróconej” (zgodnie z art. 24 aa ustawy). W pierwszej kolejno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>ś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ci dokonana zostanie ocena ofert pod k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cznie w odniesieniu do wykonawcy, którego oferta została oceniona jako najkorzystniejsza (uplasowała si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na najwy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>ż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szej pozycji rankingowej) zbada, czy Wykonawca nie podlega wykluczeniu oraz spełnia warunki udziału w post</w:t>
      </w:r>
      <w:r w:rsidRPr="0004400E">
        <w:rPr>
          <w:rFonts w:asciiTheme="minorHAnsi" w:eastAsia="TimesNewRoman" w:hAnsiTheme="minorHAnsi" w:cstheme="minorHAnsi"/>
          <w:szCs w:val="24"/>
          <w:lang w:eastAsia="pl-PL"/>
        </w:rPr>
        <w:t>ę</w:t>
      </w:r>
      <w:r w:rsidRPr="0004400E">
        <w:rPr>
          <w:rFonts w:asciiTheme="minorHAnsi" w:eastAsia="Calibri" w:hAnsiTheme="minorHAnsi" w:cstheme="minorHAnsi"/>
          <w:szCs w:val="24"/>
          <w:lang w:eastAsia="pl-PL"/>
        </w:rPr>
        <w:t>powaniu.</w:t>
      </w:r>
    </w:p>
    <w:p w:rsidR="0045431A" w:rsidRPr="0004400E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5431A" w:rsidRPr="00366FD3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366FD3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366FD3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366FD3">
        <w:rPr>
          <w:rFonts w:asciiTheme="minorHAnsi" w:hAnsiTheme="minorHAnsi"/>
          <w:sz w:val="24"/>
          <w:szCs w:val="24"/>
        </w:rPr>
        <w:lastRenderedPageBreak/>
        <w:t xml:space="preserve">Przedmiotem postępowania jest </w:t>
      </w:r>
      <w:r w:rsidRPr="00366FD3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77FB8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gastroskopu, </w:t>
      </w:r>
      <w:proofErr w:type="spellStart"/>
      <w:r w:rsidR="00677FB8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kolonoskopu</w:t>
      </w:r>
      <w:proofErr w:type="spellEnd"/>
      <w:r w:rsidR="00677FB8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, stanowiska do automatycznego mycia i dezynfekcji endoskopów, myjki ultradźwiękowej oraz diatermii</w:t>
      </w:r>
      <w:r w:rsidRPr="00366FD3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 w:rsidRPr="00366FD3">
        <w:rPr>
          <w:rFonts w:asciiTheme="minorHAnsi" w:hAnsiTheme="minorHAnsi"/>
          <w:sz w:val="24"/>
          <w:szCs w:val="24"/>
        </w:rPr>
        <w:t xml:space="preserve"> i 3a</w:t>
      </w:r>
      <w:r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Pr="00366FD3">
        <w:rPr>
          <w:rFonts w:asciiTheme="minorHAnsi" w:hAnsiTheme="minorHAnsi"/>
          <w:sz w:val="24"/>
          <w:szCs w:val="24"/>
        </w:rPr>
        <w:t>.</w:t>
      </w:r>
    </w:p>
    <w:p w:rsidR="007B51F6" w:rsidRPr="008E0D44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8E0D44">
        <w:rPr>
          <w:rFonts w:asciiTheme="minorHAnsi" w:hAnsiTheme="minorHAnsi"/>
          <w:szCs w:val="24"/>
        </w:rPr>
        <w:t xml:space="preserve">Kod CPV: </w:t>
      </w:r>
      <w:r w:rsidR="008E0D44" w:rsidRPr="008E0D44">
        <w:rPr>
          <w:rFonts w:asciiTheme="minorHAnsi" w:hAnsiTheme="minorHAnsi" w:cs="EUAlbertina"/>
          <w:szCs w:val="24"/>
          <w:lang w:eastAsia="pl-PL"/>
        </w:rPr>
        <w:t>33168100-6</w:t>
      </w:r>
      <w:r w:rsidR="00797706">
        <w:rPr>
          <w:rFonts w:asciiTheme="minorHAnsi" w:hAnsiTheme="minorHAnsi"/>
          <w:szCs w:val="24"/>
        </w:rPr>
        <w:t>.</w:t>
      </w:r>
    </w:p>
    <w:p w:rsidR="007B51F6" w:rsidRPr="00366FD3" w:rsidRDefault="00366FD3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Przedmiot zamówienia obejmuje </w:t>
      </w:r>
      <w:r w:rsidR="00677FB8">
        <w:rPr>
          <w:rFonts w:asciiTheme="minorHAnsi" w:hAnsiTheme="minorHAnsi"/>
          <w:b/>
          <w:szCs w:val="24"/>
        </w:rPr>
        <w:t>3</w:t>
      </w:r>
      <w:r w:rsidRPr="00366FD3">
        <w:rPr>
          <w:rFonts w:asciiTheme="minorHAnsi" w:hAnsiTheme="minorHAnsi"/>
          <w:b/>
          <w:szCs w:val="24"/>
        </w:rPr>
        <w:t xml:space="preserve"> niepodzielne pakiety</w:t>
      </w:r>
      <w:r w:rsidRPr="00366FD3">
        <w:rPr>
          <w:rFonts w:asciiTheme="minorHAnsi" w:hAnsiTheme="minorHAnsi"/>
          <w:szCs w:val="24"/>
        </w:rPr>
        <w:t>, dla których Zamawiający dopuszcza możliwość składania ofert częściowych, z zast</w:t>
      </w:r>
      <w:r w:rsidR="00797706">
        <w:rPr>
          <w:rFonts w:asciiTheme="minorHAnsi" w:hAnsiTheme="minorHAnsi"/>
          <w:szCs w:val="24"/>
        </w:rPr>
        <w:t>rzeżeniem, iż oferta w każdym z </w:t>
      </w:r>
      <w:r w:rsidRPr="00366FD3">
        <w:rPr>
          <w:rFonts w:asciiTheme="minorHAnsi" w:hAnsiTheme="minorHAnsi"/>
          <w:szCs w:val="24"/>
        </w:rPr>
        <w:t xml:space="preserve">pakietów winna być pełna i powinna spełniać szczegółowe wymagania określone w formularzach cenowych, stanowiących załącznik nr 2 do </w:t>
      </w:r>
      <w:proofErr w:type="spellStart"/>
      <w:r w:rsidRPr="00366FD3">
        <w:rPr>
          <w:rFonts w:asciiTheme="minorHAnsi" w:hAnsiTheme="minorHAnsi"/>
          <w:szCs w:val="24"/>
        </w:rPr>
        <w:t>siwz</w:t>
      </w:r>
      <w:proofErr w:type="spellEnd"/>
      <w:r w:rsidRPr="00366FD3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366FD3">
        <w:rPr>
          <w:rFonts w:asciiTheme="minorHAnsi" w:hAnsiTheme="minorHAnsi"/>
          <w:szCs w:val="24"/>
        </w:rPr>
        <w:t>techniczno</w:t>
      </w:r>
      <w:proofErr w:type="spellEnd"/>
      <w:r w:rsidRPr="00366FD3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366FD3">
        <w:rPr>
          <w:rFonts w:asciiTheme="minorHAnsi" w:hAnsiTheme="minorHAnsi"/>
          <w:szCs w:val="24"/>
        </w:rPr>
        <w:t>siwz</w:t>
      </w:r>
      <w:proofErr w:type="spellEnd"/>
      <w:r w:rsidRPr="00366FD3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</w:t>
      </w:r>
      <w:r w:rsidR="00CA2A18" w:rsidRPr="00366FD3">
        <w:rPr>
          <w:rFonts w:asciiTheme="minorHAnsi" w:hAnsiTheme="minorHAnsi"/>
          <w:szCs w:val="24"/>
        </w:rPr>
        <w:t>dać wszelkie niezbędne atesty i </w:t>
      </w:r>
      <w:r w:rsidRPr="00366FD3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</w:t>
      </w:r>
      <w:r w:rsidR="00677FB8" w:rsidRPr="006717FE">
        <w:rPr>
          <w:rFonts w:ascii="Calibri" w:hAnsi="Calibri" w:cs="Calibri"/>
          <w:szCs w:val="24"/>
        </w:rPr>
        <w:t xml:space="preserve">Dz. U. z 2017 r. poz. 211 z </w:t>
      </w:r>
      <w:proofErr w:type="spellStart"/>
      <w:r w:rsidR="00677FB8" w:rsidRPr="006717FE">
        <w:rPr>
          <w:rFonts w:ascii="Calibri" w:hAnsi="Calibri" w:cs="Calibri"/>
          <w:szCs w:val="24"/>
        </w:rPr>
        <w:t>późn</w:t>
      </w:r>
      <w:proofErr w:type="spellEnd"/>
      <w:r w:rsidR="00677FB8" w:rsidRPr="006717FE">
        <w:rPr>
          <w:rFonts w:ascii="Calibri" w:hAnsi="Calibri" w:cs="Calibri"/>
          <w:szCs w:val="24"/>
        </w:rPr>
        <w:t>. zm.</w:t>
      </w:r>
      <w:r w:rsidRPr="00366FD3">
        <w:rPr>
          <w:rFonts w:asciiTheme="minorHAnsi" w:hAnsiTheme="minorHAnsi"/>
          <w:szCs w:val="24"/>
        </w:rPr>
        <w:t>).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66FD3">
        <w:rPr>
          <w:rFonts w:asciiTheme="minorHAnsi" w:hAnsiTheme="minorHAnsi"/>
          <w:szCs w:val="24"/>
        </w:rPr>
        <w:t>t.j</w:t>
      </w:r>
      <w:proofErr w:type="spellEnd"/>
      <w:r w:rsidRPr="00366FD3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366FD3">
        <w:rPr>
          <w:rFonts w:asciiTheme="minorHAnsi" w:hAnsiTheme="minorHAnsi"/>
          <w:szCs w:val="24"/>
        </w:rPr>
        <w:t>późn</w:t>
      </w:r>
      <w:proofErr w:type="spellEnd"/>
      <w:r w:rsidRPr="00366FD3">
        <w:rPr>
          <w:rFonts w:asciiTheme="minorHAnsi" w:hAnsiTheme="minorHAnsi"/>
          <w:szCs w:val="24"/>
        </w:rPr>
        <w:t>. zm.).</w:t>
      </w:r>
    </w:p>
    <w:p w:rsidR="007B51F6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CF3954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CF3954">
        <w:rPr>
          <w:rFonts w:asciiTheme="minorHAnsi" w:hAnsiTheme="minorHAnsi"/>
          <w:szCs w:val="24"/>
        </w:rPr>
        <w:t xml:space="preserve">stanowiącym załącznik nr </w:t>
      </w:r>
      <w:r w:rsidR="00303838" w:rsidRPr="00CF3954">
        <w:rPr>
          <w:rFonts w:asciiTheme="minorHAnsi" w:hAnsiTheme="minorHAnsi"/>
          <w:szCs w:val="24"/>
        </w:rPr>
        <w:t>7</w:t>
      </w:r>
      <w:r w:rsidRPr="00CF3954">
        <w:rPr>
          <w:rFonts w:asciiTheme="minorHAnsi" w:hAnsiTheme="minorHAnsi"/>
          <w:szCs w:val="24"/>
        </w:rPr>
        <w:t xml:space="preserve"> do SIWZ.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F3954">
        <w:rPr>
          <w:rFonts w:asciiTheme="minorHAnsi" w:hAnsiTheme="minorHAnsi"/>
          <w:szCs w:val="24"/>
        </w:rPr>
        <w:t>Wykonawca jest zobowiązany do przeszkolenia, wskazanego przez Zamawiającego</w:t>
      </w:r>
      <w:r w:rsidRPr="00366FD3">
        <w:rPr>
          <w:rFonts w:asciiTheme="minorHAnsi" w:hAnsiTheme="minorHAnsi"/>
          <w:szCs w:val="24"/>
        </w:rPr>
        <w:t xml:space="preserve">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366FD3" w:rsidRPr="00366FD3" w:rsidRDefault="00366FD3" w:rsidP="00366FD3">
      <w:pPr>
        <w:pStyle w:val="Tekstpodstawowy21"/>
        <w:widowControl/>
        <w:numPr>
          <w:ilvl w:val="1"/>
          <w:numId w:val="21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dopuszcza składanie ofert częściowych na każdy z n/w pakietów:</w:t>
      </w:r>
    </w:p>
    <w:p w:rsidR="00366FD3" w:rsidRPr="00366FD3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b/>
          <w:szCs w:val="24"/>
        </w:rPr>
        <w:t>pakiet nr 1</w:t>
      </w:r>
      <w:r w:rsidRPr="00366FD3">
        <w:rPr>
          <w:rFonts w:asciiTheme="minorHAnsi" w:hAnsiTheme="minorHAnsi"/>
          <w:szCs w:val="24"/>
        </w:rPr>
        <w:t xml:space="preserve"> - zakup i dostawa </w:t>
      </w:r>
      <w:r w:rsidR="00677FB8">
        <w:rPr>
          <w:rFonts w:asciiTheme="minorHAnsi" w:hAnsiTheme="minorHAnsi"/>
          <w:szCs w:val="24"/>
        </w:rPr>
        <w:t>gastroskopu</w:t>
      </w:r>
      <w:r w:rsidRPr="00366FD3">
        <w:rPr>
          <w:rFonts w:asciiTheme="minorHAnsi" w:hAnsiTheme="minorHAnsi"/>
          <w:szCs w:val="24"/>
        </w:rPr>
        <w:t xml:space="preserve"> (1 </w:t>
      </w:r>
      <w:proofErr w:type="spellStart"/>
      <w:r w:rsidRPr="00366FD3">
        <w:rPr>
          <w:rFonts w:asciiTheme="minorHAnsi" w:hAnsiTheme="minorHAnsi"/>
          <w:szCs w:val="24"/>
        </w:rPr>
        <w:t>kpl</w:t>
      </w:r>
      <w:proofErr w:type="spellEnd"/>
      <w:r w:rsidRPr="00366FD3">
        <w:rPr>
          <w:rFonts w:asciiTheme="minorHAnsi" w:hAnsiTheme="minorHAnsi"/>
          <w:szCs w:val="24"/>
        </w:rPr>
        <w:t>.)</w:t>
      </w:r>
      <w:r w:rsidR="00677FB8">
        <w:rPr>
          <w:rFonts w:asciiTheme="minorHAnsi" w:hAnsiTheme="minorHAnsi"/>
          <w:szCs w:val="24"/>
        </w:rPr>
        <w:t xml:space="preserve">, </w:t>
      </w:r>
      <w:proofErr w:type="spellStart"/>
      <w:r w:rsidR="00677FB8">
        <w:rPr>
          <w:rFonts w:asciiTheme="minorHAnsi" w:hAnsiTheme="minorHAnsi"/>
          <w:szCs w:val="24"/>
        </w:rPr>
        <w:t>kolonoskopu</w:t>
      </w:r>
      <w:proofErr w:type="spellEnd"/>
      <w:r w:rsidR="00677FB8">
        <w:rPr>
          <w:rFonts w:asciiTheme="minorHAnsi" w:hAnsiTheme="minorHAnsi"/>
          <w:szCs w:val="24"/>
        </w:rPr>
        <w:t xml:space="preserve"> (1 </w:t>
      </w:r>
      <w:proofErr w:type="spellStart"/>
      <w:r w:rsidR="00677FB8">
        <w:rPr>
          <w:rFonts w:asciiTheme="minorHAnsi" w:hAnsiTheme="minorHAnsi"/>
          <w:szCs w:val="24"/>
        </w:rPr>
        <w:t>kpl</w:t>
      </w:r>
      <w:proofErr w:type="spellEnd"/>
      <w:r w:rsidR="00677FB8">
        <w:rPr>
          <w:rFonts w:asciiTheme="minorHAnsi" w:hAnsiTheme="minorHAnsi"/>
          <w:szCs w:val="24"/>
        </w:rPr>
        <w:t>.) oraz stanowiska do automatycznego mycia i dezynfekcji endoskopów (2kpl.)</w:t>
      </w:r>
      <w:r w:rsidRPr="00366FD3">
        <w:rPr>
          <w:rFonts w:asciiTheme="minorHAnsi" w:hAnsiTheme="minorHAnsi"/>
          <w:szCs w:val="24"/>
        </w:rPr>
        <w:t>,</w:t>
      </w:r>
    </w:p>
    <w:p w:rsidR="00366FD3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b/>
          <w:szCs w:val="24"/>
        </w:rPr>
        <w:t>pakiet nr 2</w:t>
      </w:r>
      <w:r w:rsidRPr="00366FD3">
        <w:rPr>
          <w:rFonts w:asciiTheme="minorHAnsi" w:hAnsiTheme="minorHAnsi"/>
          <w:szCs w:val="24"/>
        </w:rPr>
        <w:t xml:space="preserve"> - zakup i dostawa </w:t>
      </w:r>
      <w:r w:rsidR="00677FB8">
        <w:rPr>
          <w:rFonts w:asciiTheme="minorHAnsi" w:hAnsiTheme="minorHAnsi"/>
          <w:szCs w:val="24"/>
        </w:rPr>
        <w:t>myjki ultradźwiękowej</w:t>
      </w:r>
      <w:r w:rsidRPr="00366FD3">
        <w:rPr>
          <w:rFonts w:asciiTheme="minorHAnsi" w:hAnsiTheme="minorHAnsi"/>
          <w:szCs w:val="24"/>
        </w:rPr>
        <w:t xml:space="preserve"> (1 </w:t>
      </w:r>
      <w:proofErr w:type="spellStart"/>
      <w:r w:rsidRPr="00366FD3">
        <w:rPr>
          <w:rFonts w:asciiTheme="minorHAnsi" w:hAnsiTheme="minorHAnsi"/>
          <w:szCs w:val="24"/>
        </w:rPr>
        <w:t>kpl</w:t>
      </w:r>
      <w:proofErr w:type="spellEnd"/>
      <w:r w:rsidRPr="00366FD3">
        <w:rPr>
          <w:rFonts w:asciiTheme="minorHAnsi" w:hAnsiTheme="minorHAnsi"/>
          <w:szCs w:val="24"/>
        </w:rPr>
        <w:t>.).</w:t>
      </w:r>
    </w:p>
    <w:p w:rsidR="00677FB8" w:rsidRPr="00366FD3" w:rsidRDefault="00677FB8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b/>
          <w:szCs w:val="24"/>
        </w:rPr>
        <w:t>pakiet nr 2</w:t>
      </w:r>
      <w:r w:rsidRPr="00366FD3">
        <w:rPr>
          <w:rFonts w:asciiTheme="minorHAnsi" w:hAnsiTheme="minorHAnsi"/>
          <w:szCs w:val="24"/>
        </w:rPr>
        <w:t xml:space="preserve"> - zakup i dostawa </w:t>
      </w:r>
      <w:r>
        <w:rPr>
          <w:rFonts w:asciiTheme="minorHAnsi" w:hAnsiTheme="minorHAnsi"/>
          <w:szCs w:val="24"/>
        </w:rPr>
        <w:t>diatermii</w:t>
      </w:r>
      <w:r w:rsidRPr="00366FD3">
        <w:rPr>
          <w:rFonts w:asciiTheme="minorHAnsi" w:hAnsiTheme="minorHAnsi"/>
          <w:szCs w:val="24"/>
        </w:rPr>
        <w:t xml:space="preserve"> (1 </w:t>
      </w:r>
      <w:proofErr w:type="spellStart"/>
      <w:r w:rsidRPr="00366FD3">
        <w:rPr>
          <w:rFonts w:asciiTheme="minorHAnsi" w:hAnsiTheme="minorHAnsi"/>
          <w:szCs w:val="24"/>
        </w:rPr>
        <w:t>kpl</w:t>
      </w:r>
      <w:proofErr w:type="spellEnd"/>
      <w:r w:rsidRPr="00366FD3">
        <w:rPr>
          <w:rFonts w:asciiTheme="minorHAnsi" w:hAnsiTheme="minorHAnsi"/>
          <w:szCs w:val="24"/>
        </w:rPr>
        <w:t>.).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EF67CC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color w:val="FF0000"/>
          <w:szCs w:val="24"/>
        </w:rPr>
      </w:pPr>
    </w:p>
    <w:p w:rsidR="00E353EF" w:rsidRPr="00EF67CC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szCs w:val="24"/>
        </w:rPr>
      </w:pPr>
      <w:r w:rsidRPr="00EF67CC">
        <w:rPr>
          <w:rFonts w:ascii="Calibri" w:hAnsi="Calibri"/>
          <w:b/>
          <w:bCs/>
          <w:szCs w:val="24"/>
        </w:rPr>
        <w:t>IV.TERMIN WYKONANIA ZAMÓWIENIA:</w:t>
      </w:r>
      <w:r w:rsidRPr="00EF67CC">
        <w:rPr>
          <w:rFonts w:ascii="Calibri" w:hAnsi="Calibri"/>
          <w:bCs/>
          <w:szCs w:val="24"/>
        </w:rPr>
        <w:t xml:space="preserve"> </w:t>
      </w:r>
    </w:p>
    <w:p w:rsidR="007B51F6" w:rsidRPr="00EF67CC" w:rsidRDefault="00EF67CC" w:rsidP="007B51F6">
      <w:pPr>
        <w:pStyle w:val="Standard"/>
        <w:ind w:left="360"/>
        <w:jc w:val="both"/>
        <w:rPr>
          <w:rFonts w:ascii="Calibri" w:hAnsi="Calibri"/>
          <w:b/>
          <w:sz w:val="32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6A4B0D">
        <w:rPr>
          <w:rFonts w:ascii="Calibri" w:hAnsi="Calibri"/>
          <w:b/>
          <w:sz w:val="24"/>
        </w:rPr>
        <w:t xml:space="preserve"> w terminie do 4</w:t>
      </w:r>
      <w:r w:rsidRPr="00EF67CC">
        <w:rPr>
          <w:rFonts w:ascii="Calibri" w:hAnsi="Calibri"/>
          <w:b/>
          <w:sz w:val="24"/>
        </w:rPr>
        <w:t>0 dni od daty zawarcia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486A0F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</w:t>
      </w:r>
      <w:r w:rsidR="00366FD3">
        <w:rPr>
          <w:rFonts w:asciiTheme="minorHAnsi" w:hAnsiTheme="minorHAnsi"/>
          <w:szCs w:val="24"/>
        </w:rPr>
        <w:t>na każdym etapie postępowania o </w:t>
      </w:r>
      <w:r w:rsidRPr="00141017">
        <w:rPr>
          <w:rFonts w:asciiTheme="minorHAnsi" w:hAnsiTheme="minorHAnsi"/>
          <w:szCs w:val="24"/>
        </w:rPr>
        <w:t xml:space="preserve">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3A6B7F" w:rsidRPr="00A9579A" w:rsidRDefault="003A6B7F" w:rsidP="003A6B7F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3A6B7F" w:rsidRPr="00A9579A" w:rsidRDefault="003A6B7F" w:rsidP="003A6B7F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3A6B7F" w:rsidRPr="00A9579A" w:rsidRDefault="003A6B7F" w:rsidP="003A6B7F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3A6B7F" w:rsidRPr="00A9579A" w:rsidRDefault="003A6B7F" w:rsidP="003A6B7F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</w:rPr>
        <w:t xml:space="preserve">Formularz właściwości </w:t>
      </w:r>
      <w:proofErr w:type="spellStart"/>
      <w:r w:rsidRPr="00A9579A">
        <w:rPr>
          <w:rFonts w:asciiTheme="minorHAnsi" w:hAnsiTheme="minorHAnsi"/>
        </w:rPr>
        <w:t>techniczno</w:t>
      </w:r>
      <w:proofErr w:type="spellEnd"/>
      <w:r w:rsidRPr="00A9579A">
        <w:rPr>
          <w:rFonts w:asciiTheme="minorHAnsi" w:hAnsiTheme="minorHAnsi"/>
        </w:rPr>
        <w:t xml:space="preserve"> – użytkowych - </w:t>
      </w:r>
      <w:r w:rsidRPr="00A9579A">
        <w:rPr>
          <w:rFonts w:asciiTheme="minorHAnsi" w:hAnsiTheme="minorHAnsi"/>
          <w:bCs/>
          <w:i/>
        </w:rPr>
        <w:t xml:space="preserve">wzór stanowi załącznik nr 3a do </w:t>
      </w:r>
      <w:proofErr w:type="spellStart"/>
      <w:r w:rsidRPr="00A9579A">
        <w:rPr>
          <w:rFonts w:asciiTheme="minorHAnsi" w:hAnsiTheme="minorHAnsi"/>
          <w:bCs/>
          <w:i/>
        </w:rPr>
        <w:t>siwz</w:t>
      </w:r>
      <w:proofErr w:type="spellEnd"/>
      <w:r>
        <w:rPr>
          <w:rFonts w:asciiTheme="minorHAnsi" w:hAnsiTheme="minorHAnsi"/>
          <w:bCs/>
          <w:i/>
        </w:rPr>
        <w:t>;</w:t>
      </w:r>
    </w:p>
    <w:p w:rsidR="003A6B7F" w:rsidRPr="00A9579A" w:rsidRDefault="003A6B7F" w:rsidP="003A6B7F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</w:rPr>
        <w:t xml:space="preserve">Formularz dodatkowych informacji dotyczących przedmiotu zamówienia – </w:t>
      </w:r>
      <w:r w:rsidRPr="00A9579A">
        <w:rPr>
          <w:rFonts w:asciiTheme="minorHAnsi" w:hAnsiTheme="minorHAnsi"/>
          <w:bCs/>
          <w:i/>
        </w:rPr>
        <w:t xml:space="preserve">wzór stanowi załącznik nr 3b do </w:t>
      </w:r>
      <w:proofErr w:type="spellStart"/>
      <w:r w:rsidRPr="00A9579A">
        <w:rPr>
          <w:rFonts w:asciiTheme="minorHAnsi" w:hAnsiTheme="minorHAnsi"/>
          <w:bCs/>
          <w:i/>
        </w:rPr>
        <w:t>siwz</w:t>
      </w:r>
      <w:proofErr w:type="spellEnd"/>
      <w:r>
        <w:rPr>
          <w:rFonts w:asciiTheme="minorHAnsi" w:hAnsiTheme="minorHAnsi"/>
          <w:bCs/>
          <w:i/>
        </w:rPr>
        <w:t>.</w:t>
      </w:r>
    </w:p>
    <w:p w:rsidR="003A6B7F" w:rsidRPr="00A9579A" w:rsidRDefault="003A6B7F" w:rsidP="003A6B7F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3A6B7F" w:rsidRPr="00A9579A" w:rsidRDefault="003A6B7F" w:rsidP="003A6B7F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9579A">
        <w:rPr>
          <w:rFonts w:asciiTheme="minorHAnsi" w:hAnsiTheme="minorHAnsi"/>
          <w:b/>
          <w:szCs w:val="24"/>
        </w:rPr>
        <w:t>OŚWIADCZENIE</w:t>
      </w:r>
      <w:r w:rsidRPr="00A9579A">
        <w:rPr>
          <w:rFonts w:asciiTheme="minorHAnsi" w:hAnsiTheme="minorHAnsi"/>
          <w:szCs w:val="24"/>
        </w:rPr>
        <w:t xml:space="preserve"> stanowiące wstępne potwierdzenie</w:t>
      </w:r>
      <w:r w:rsidRPr="00A9579A">
        <w:rPr>
          <w:rFonts w:asciiTheme="minorHAnsi" w:hAnsiTheme="minorHAnsi"/>
          <w:b/>
          <w:szCs w:val="24"/>
        </w:rPr>
        <w:t>,</w:t>
      </w:r>
      <w:r w:rsidRPr="00A9579A">
        <w:rPr>
          <w:rFonts w:asciiTheme="minorHAnsi" w:hAnsiTheme="minorHAnsi"/>
          <w:szCs w:val="24"/>
        </w:rPr>
        <w:t xml:space="preserve"> że wykonawca:</w:t>
      </w:r>
    </w:p>
    <w:p w:rsidR="003A6B7F" w:rsidRPr="00A9579A" w:rsidRDefault="003A6B7F" w:rsidP="003A6B7F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A9579A">
        <w:rPr>
          <w:rFonts w:asciiTheme="minorHAnsi" w:hAnsiTheme="minorHAnsi"/>
          <w:szCs w:val="24"/>
        </w:rPr>
        <w:t>nie podlega wykluczeniu (załącznik Nr 4 do SIWZ);</w:t>
      </w:r>
    </w:p>
    <w:p w:rsidR="003A6B7F" w:rsidRPr="00A9579A" w:rsidRDefault="003A6B7F" w:rsidP="003A6B7F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A9579A">
        <w:rPr>
          <w:rFonts w:asciiTheme="minorHAnsi" w:hAnsiTheme="minorHAnsi"/>
          <w:szCs w:val="24"/>
        </w:rPr>
        <w:lastRenderedPageBreak/>
        <w:t>Oświadczenie, musi być aktualne na dzień składania ofert</w:t>
      </w:r>
      <w:r w:rsidRPr="00A9579A">
        <w:rPr>
          <w:rFonts w:asciiTheme="minorHAnsi" w:hAnsiTheme="minorHAnsi"/>
          <w:i/>
          <w:iCs/>
          <w:szCs w:val="24"/>
        </w:rPr>
        <w:t>.</w:t>
      </w:r>
    </w:p>
    <w:p w:rsidR="003A6B7F" w:rsidRPr="00A9579A" w:rsidRDefault="003A6B7F" w:rsidP="003A6B7F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>PEŁNOMOCNICTWO:</w:t>
      </w:r>
    </w:p>
    <w:p w:rsidR="003A6B7F" w:rsidRPr="00E25A11" w:rsidRDefault="003A6B7F" w:rsidP="003A6B7F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3A6B7F" w:rsidRPr="00E25A11" w:rsidRDefault="003A6B7F" w:rsidP="003A6B7F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3A6B7F" w:rsidRDefault="003A6B7F" w:rsidP="003A6B7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3A6B7F" w:rsidRPr="00CF3954" w:rsidRDefault="002F1BED" w:rsidP="003A6B7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>3</w:t>
      </w:r>
      <w:r w:rsidR="003A6B7F"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. Na </w:t>
      </w:r>
      <w:r w:rsidR="003A6B7F" w:rsidRPr="00CF3954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wezwanie Zamawiającego Wykonawca zobowiązany będzie złożyć: </w:t>
      </w:r>
    </w:p>
    <w:p w:rsidR="003A6B7F" w:rsidRPr="00CF3954" w:rsidRDefault="003A6B7F" w:rsidP="003A6B7F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3A6B7F" w:rsidRPr="00CF3954" w:rsidRDefault="003A6B7F" w:rsidP="003A6B7F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CF3954">
        <w:rPr>
          <w:rFonts w:asciiTheme="minorHAnsi" w:hAnsiTheme="minorHAnsi"/>
          <w:sz w:val="24"/>
          <w:szCs w:val="24"/>
        </w:rPr>
        <w:t>20 maja 2010r. o wyrobach medycznych (Dz. U. z 2010r. Nr 107 poz. 679),</w:t>
      </w:r>
      <w:r w:rsidRPr="00CF3954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CE.</w:t>
      </w:r>
    </w:p>
    <w:p w:rsidR="003A6B7F" w:rsidRPr="00E25A11" w:rsidRDefault="003A6B7F" w:rsidP="003A6B7F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3A6B7F" w:rsidRPr="00E25A11" w:rsidRDefault="002F1BED" w:rsidP="003A6B7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3A6B7F" w:rsidRPr="00E25A11">
        <w:rPr>
          <w:rFonts w:asciiTheme="minorHAnsi" w:hAnsiTheme="minorHAnsi"/>
          <w:b/>
          <w:szCs w:val="24"/>
        </w:rPr>
        <w:t xml:space="preserve">. Wykonawca, </w:t>
      </w:r>
      <w:r w:rsidR="003A6B7F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3A6B7F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3A6B7F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3A6B7F" w:rsidRPr="00E25A11">
        <w:rPr>
          <w:rFonts w:asciiTheme="minorHAnsi" w:hAnsiTheme="minorHAnsi"/>
          <w:b/>
          <w:szCs w:val="24"/>
        </w:rPr>
        <w:t xml:space="preserve"> </w:t>
      </w:r>
    </w:p>
    <w:p w:rsidR="003A6B7F" w:rsidRPr="00E25A11" w:rsidRDefault="003A6B7F" w:rsidP="003A6B7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3A6B7F" w:rsidRPr="00E25A11" w:rsidRDefault="002F1BED" w:rsidP="003A6B7F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3A6B7F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3A6B7F" w:rsidRPr="00E25A11" w:rsidRDefault="003A6B7F" w:rsidP="003A6B7F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3A6B7F" w:rsidRPr="00E25A11" w:rsidRDefault="003A6B7F" w:rsidP="003A6B7F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3A6B7F" w:rsidRPr="00262283" w:rsidRDefault="003A6B7F" w:rsidP="003A6B7F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nie podlega </w:t>
      </w:r>
      <w:r w:rsidRPr="00262283">
        <w:rPr>
          <w:rFonts w:asciiTheme="minorHAnsi" w:hAnsiTheme="minorHAnsi"/>
          <w:sz w:val="24"/>
          <w:szCs w:val="24"/>
        </w:rPr>
        <w:t>wykluczeniu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</w:t>
      </w: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 xml:space="preserve">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W przypadku wykonawców wspólnie ubiegających się o udzielenie zamówienia, żaden z nich nie może podlegać wykluczeniu na podstawie okoliczności wskazanych w rozdz. V ust. </w:t>
      </w:r>
      <w:r w:rsidR="00F026B9">
        <w:rPr>
          <w:rFonts w:asciiTheme="minorHAnsi" w:eastAsia="Calibri" w:hAnsiTheme="minorHAnsi"/>
          <w:sz w:val="24"/>
          <w:szCs w:val="24"/>
          <w:lang w:eastAsia="pl-PL"/>
        </w:rPr>
        <w:t>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SIWZ.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>
        <w:rPr>
          <w:rFonts w:asciiTheme="minorHAnsi" w:eastAsia="Calibri" w:hAnsiTheme="minorHAnsi"/>
          <w:sz w:val="24"/>
          <w:szCs w:val="24"/>
          <w:lang w:eastAsia="pl-PL"/>
        </w:rPr>
        <w:t xml:space="preserve">tórym mowa w rozdziale VI ust. </w:t>
      </w:r>
      <w:r w:rsidR="00F026B9">
        <w:rPr>
          <w:rFonts w:asciiTheme="minorHAnsi" w:eastAsia="Calibri" w:hAnsiTheme="minorHAnsi"/>
          <w:sz w:val="24"/>
          <w:szCs w:val="24"/>
          <w:lang w:eastAsia="pl-PL"/>
        </w:rPr>
        <w:t>4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147B83">
        <w:rPr>
          <w:rFonts w:asciiTheme="minorHAnsi" w:hAnsiTheme="minorHAnsi"/>
          <w:b/>
        </w:rPr>
        <w:t xml:space="preserve">SPOSOBIE POROZUMIEWANIA </w:t>
      </w:r>
      <w:r w:rsidR="0045431A" w:rsidRPr="0077675C">
        <w:rPr>
          <w:rFonts w:asciiTheme="minorHAnsi" w:hAnsiTheme="minorHAnsi"/>
          <w:b/>
        </w:rPr>
        <w:t>SIĘ ZAMAWI</w:t>
      </w:r>
      <w:r w:rsidR="00147B83">
        <w:rPr>
          <w:rFonts w:asciiTheme="minorHAnsi" w:hAnsiTheme="minorHAnsi"/>
          <w:b/>
        </w:rPr>
        <w:t>AJĄCEGO Z </w:t>
      </w:r>
      <w:r w:rsidR="0045431A" w:rsidRPr="0077675C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elektroniczną według własnego uznania. W przypadku wpisania przez Wykonawcę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</w:t>
      </w:r>
      <w:r w:rsidR="00147B83">
        <w:rPr>
          <w:rFonts w:asciiTheme="minorHAnsi" w:hAnsiTheme="minorHAnsi"/>
          <w:b w:val="0"/>
          <w:bCs/>
        </w:rPr>
        <w:t xml:space="preserve"> oryginałem przez notariusza).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</w:t>
      </w:r>
      <w:r w:rsidRPr="00E25A11">
        <w:rPr>
          <w:rFonts w:asciiTheme="minorHAnsi" w:hAnsiTheme="minorHAnsi"/>
          <w:b w:val="0"/>
        </w:rPr>
        <w:lastRenderedPageBreak/>
        <w:t xml:space="preserve">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DB174B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147B83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A6B7F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3A6B7F" w:rsidRPr="003A6B7F">
        <w:rPr>
          <w:rFonts w:asciiTheme="minorHAnsi" w:eastAsia="Calibri1" w:hAnsiTheme="minorHAnsi" w:cs="Calibri1"/>
          <w:bCs/>
          <w:color w:val="000000"/>
          <w:szCs w:val="24"/>
        </w:rPr>
        <w:t xml:space="preserve">gastroskopu, </w:t>
      </w:r>
      <w:proofErr w:type="spellStart"/>
      <w:r w:rsidR="003A6B7F" w:rsidRPr="003A6B7F">
        <w:rPr>
          <w:rFonts w:asciiTheme="minorHAnsi" w:eastAsia="Calibri1" w:hAnsiTheme="minorHAnsi" w:cs="Calibri1"/>
          <w:bCs/>
          <w:color w:val="000000"/>
          <w:szCs w:val="24"/>
        </w:rPr>
        <w:t>kolonoskopu</w:t>
      </w:r>
      <w:proofErr w:type="spellEnd"/>
      <w:r w:rsidR="003A6B7F" w:rsidRPr="003A6B7F">
        <w:rPr>
          <w:rFonts w:asciiTheme="minorHAnsi" w:eastAsia="Calibri1" w:hAnsiTheme="minorHAnsi" w:cs="Calibri1"/>
          <w:bCs/>
          <w:color w:val="000000"/>
          <w:szCs w:val="24"/>
        </w:rPr>
        <w:t>, stanowiska do automatycznego mycia i dezynfekcji endoskopów, myjki ultradźwiękowej oraz diatermii</w:t>
      </w:r>
      <w:r w:rsidR="00D501EA" w:rsidRPr="00147B83">
        <w:rPr>
          <w:rFonts w:asciiTheme="minorHAnsi" w:eastAsia="Calibri" w:hAnsiTheme="minorHAnsi"/>
          <w:szCs w:val="24"/>
          <w:lang w:eastAsia="pl-PL"/>
        </w:rPr>
        <w:t xml:space="preserve"> </w:t>
      </w:r>
      <w:r w:rsidR="003A6B7F">
        <w:rPr>
          <w:rFonts w:asciiTheme="minorHAnsi" w:hAnsiTheme="minorHAnsi"/>
          <w:szCs w:val="24"/>
        </w:rPr>
        <w:t xml:space="preserve"> – 04</w:t>
      </w:r>
      <w:r w:rsidR="00486A0F" w:rsidRPr="00147B83">
        <w:rPr>
          <w:rFonts w:asciiTheme="minorHAnsi" w:hAnsiTheme="minorHAnsi"/>
          <w:szCs w:val="24"/>
        </w:rPr>
        <w:t>/201</w:t>
      </w:r>
      <w:r w:rsidR="003A6B7F">
        <w:rPr>
          <w:rFonts w:asciiTheme="minorHAnsi" w:hAnsiTheme="minorHAnsi"/>
          <w:szCs w:val="24"/>
        </w:rPr>
        <w:t>8</w:t>
      </w:r>
      <w:r w:rsidR="00D501EA" w:rsidRPr="00147B83">
        <w:rPr>
          <w:rFonts w:asciiTheme="minorHAnsi" w:hAnsiTheme="minorHAnsi"/>
          <w:szCs w:val="24"/>
        </w:rPr>
        <w:t>.</w:t>
      </w:r>
    </w:p>
    <w:p w:rsidR="00D501EA" w:rsidRPr="00E25A11" w:rsidRDefault="003A6B7F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02.03</w:t>
      </w:r>
      <w:r w:rsidR="008B2198" w:rsidRPr="00147B83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8</w:t>
      </w:r>
      <w:r w:rsidR="00D003BF" w:rsidRPr="00147B83">
        <w:rPr>
          <w:rFonts w:asciiTheme="minorHAnsi" w:hAnsiTheme="minorHAnsi"/>
          <w:b w:val="0"/>
          <w:szCs w:val="24"/>
        </w:rPr>
        <w:t xml:space="preserve"> r. przed godz. 1</w:t>
      </w:r>
      <w:r w:rsidR="00147B83" w:rsidRPr="00147B83">
        <w:rPr>
          <w:rFonts w:asciiTheme="minorHAnsi" w:hAnsiTheme="minorHAnsi"/>
          <w:b w:val="0"/>
          <w:szCs w:val="24"/>
        </w:rPr>
        <w:t>0</w:t>
      </w:r>
      <w:r w:rsidR="00D501EA" w:rsidRPr="00147B83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Oferty należy przesłać na adres: </w:t>
      </w:r>
      <w:r w:rsidRPr="00147B83">
        <w:rPr>
          <w:rFonts w:asciiTheme="minorHAnsi" w:hAnsiTheme="minorHAnsi"/>
          <w:b/>
          <w:szCs w:val="24"/>
          <w:u w:val="single"/>
        </w:rPr>
        <w:t>SP W</w:t>
      </w:r>
      <w:r w:rsidRPr="00147B83">
        <w:rPr>
          <w:rFonts w:asciiTheme="minorHAnsi" w:hAnsiTheme="minorHAnsi"/>
          <w:b/>
          <w:bCs/>
          <w:szCs w:val="24"/>
          <w:u w:val="single"/>
        </w:rPr>
        <w:t>ZOZ MSW</w:t>
      </w:r>
      <w:r w:rsidR="00AA6BA0" w:rsidRPr="00147B83">
        <w:rPr>
          <w:rFonts w:asciiTheme="minorHAnsi" w:hAnsiTheme="minorHAnsi"/>
          <w:b/>
          <w:bCs/>
          <w:szCs w:val="24"/>
          <w:u w:val="single"/>
        </w:rPr>
        <w:t>iA</w:t>
      </w:r>
      <w:r w:rsidRPr="00147B83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147B83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147B83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147B83">
        <w:rPr>
          <w:rFonts w:asciiTheme="minorHAnsi" w:hAnsiTheme="minorHAnsi"/>
          <w:szCs w:val="24"/>
        </w:rPr>
        <w:t>lub złożyć w siedzibie zamaw</w:t>
      </w:r>
      <w:r w:rsidR="00912332" w:rsidRPr="00147B83">
        <w:rPr>
          <w:rFonts w:asciiTheme="minorHAnsi" w:hAnsiTheme="minorHAnsi"/>
          <w:szCs w:val="24"/>
        </w:rPr>
        <w:t xml:space="preserve">iającego sekretariat Dyrektora </w:t>
      </w:r>
      <w:r w:rsidRPr="00147B83">
        <w:rPr>
          <w:rFonts w:asciiTheme="minorHAnsi" w:hAnsiTheme="minorHAnsi"/>
          <w:szCs w:val="24"/>
        </w:rPr>
        <w:t xml:space="preserve">pok. nr </w:t>
      </w:r>
      <w:r w:rsidR="00B21846" w:rsidRPr="00147B83">
        <w:rPr>
          <w:rFonts w:asciiTheme="minorHAnsi" w:hAnsiTheme="minorHAnsi"/>
          <w:szCs w:val="24"/>
        </w:rPr>
        <w:t>5</w:t>
      </w:r>
      <w:r w:rsidRPr="00147B83">
        <w:rPr>
          <w:rFonts w:asciiTheme="minorHAnsi" w:hAnsiTheme="minorHAnsi"/>
          <w:szCs w:val="24"/>
        </w:rPr>
        <w:t xml:space="preserve">06 </w:t>
      </w:r>
      <w:r w:rsidR="00B408C7" w:rsidRPr="00147B83">
        <w:rPr>
          <w:rFonts w:asciiTheme="minorHAnsi" w:hAnsiTheme="minorHAnsi"/>
          <w:szCs w:val="24"/>
        </w:rPr>
        <w:t>SP W</w:t>
      </w:r>
      <w:r w:rsidRPr="00147B83">
        <w:rPr>
          <w:rFonts w:asciiTheme="minorHAnsi" w:hAnsiTheme="minorHAnsi"/>
          <w:szCs w:val="24"/>
        </w:rPr>
        <w:t>ZOZ MSW</w:t>
      </w:r>
      <w:r w:rsidR="00AA6BA0" w:rsidRPr="00147B83">
        <w:rPr>
          <w:rFonts w:asciiTheme="minorHAnsi" w:hAnsiTheme="minorHAnsi"/>
          <w:szCs w:val="24"/>
        </w:rPr>
        <w:t>iA</w:t>
      </w:r>
      <w:r w:rsidRPr="00147B83">
        <w:rPr>
          <w:rFonts w:asciiTheme="minorHAnsi" w:hAnsiTheme="minorHAnsi"/>
          <w:szCs w:val="24"/>
        </w:rPr>
        <w:t xml:space="preserve"> w Bydgoszczy w</w:t>
      </w:r>
      <w:r w:rsidR="00F04300" w:rsidRPr="00147B83">
        <w:rPr>
          <w:rFonts w:asciiTheme="minorHAnsi" w:hAnsiTheme="minorHAnsi"/>
          <w:szCs w:val="24"/>
        </w:rPr>
        <w:t xml:space="preserve"> nieprzekraczalnym terminie do </w:t>
      </w:r>
      <w:r w:rsidRPr="00147B83">
        <w:rPr>
          <w:rFonts w:asciiTheme="minorHAnsi" w:hAnsiTheme="minorHAnsi"/>
          <w:szCs w:val="24"/>
        </w:rPr>
        <w:t xml:space="preserve">dnia </w:t>
      </w:r>
      <w:r w:rsidR="003A6B7F">
        <w:rPr>
          <w:rFonts w:asciiTheme="minorHAnsi" w:hAnsiTheme="minorHAnsi"/>
          <w:b/>
          <w:szCs w:val="24"/>
        </w:rPr>
        <w:t>02</w:t>
      </w:r>
      <w:r w:rsidRPr="00147B83">
        <w:rPr>
          <w:rFonts w:asciiTheme="minorHAnsi" w:hAnsiTheme="minorHAnsi"/>
          <w:b/>
          <w:szCs w:val="24"/>
        </w:rPr>
        <w:t>.</w:t>
      </w:r>
      <w:r w:rsidR="003A6B7F">
        <w:rPr>
          <w:rFonts w:asciiTheme="minorHAnsi" w:hAnsiTheme="minorHAnsi"/>
          <w:b/>
          <w:szCs w:val="24"/>
        </w:rPr>
        <w:t>03</w:t>
      </w:r>
      <w:r w:rsidRPr="00147B83">
        <w:rPr>
          <w:rFonts w:asciiTheme="minorHAnsi" w:hAnsiTheme="minorHAnsi"/>
          <w:b/>
          <w:szCs w:val="24"/>
        </w:rPr>
        <w:t>.201</w:t>
      </w:r>
      <w:r w:rsidR="003A6B7F">
        <w:rPr>
          <w:rFonts w:asciiTheme="minorHAnsi" w:hAnsiTheme="minorHAnsi"/>
          <w:b/>
          <w:szCs w:val="24"/>
        </w:rPr>
        <w:t>8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 xml:space="preserve">do </w:t>
      </w:r>
      <w:r w:rsidRPr="00147B83">
        <w:rPr>
          <w:rFonts w:asciiTheme="minorHAnsi" w:hAnsiTheme="minorHAnsi"/>
          <w:szCs w:val="24"/>
        </w:rPr>
        <w:lastRenderedPageBreak/>
        <w:t>godz.</w:t>
      </w:r>
      <w:r w:rsidR="00147B83" w:rsidRPr="00147B83">
        <w:rPr>
          <w:rFonts w:asciiTheme="minorHAnsi" w:hAnsiTheme="minorHAnsi"/>
          <w:b/>
          <w:szCs w:val="24"/>
        </w:rPr>
        <w:t>09</w:t>
      </w:r>
      <w:r w:rsidRPr="00147B83">
        <w:rPr>
          <w:rFonts w:asciiTheme="minorHAnsi" w:hAnsiTheme="minorHAnsi"/>
          <w:b/>
          <w:szCs w:val="24"/>
          <w:vertAlign w:val="superscript"/>
        </w:rPr>
        <w:t>30</w:t>
      </w:r>
      <w:r w:rsidRPr="00147B83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147B83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147B83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</w:t>
      </w:r>
      <w:r w:rsidR="00912332" w:rsidRPr="00147B83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147B83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Otwarcie ofert nastąpi w dniu </w:t>
      </w:r>
      <w:r w:rsidR="003A6B7F">
        <w:rPr>
          <w:rFonts w:asciiTheme="minorHAnsi" w:hAnsiTheme="minorHAnsi"/>
          <w:b/>
          <w:szCs w:val="24"/>
        </w:rPr>
        <w:t>02</w:t>
      </w:r>
      <w:r w:rsidRPr="00147B83">
        <w:rPr>
          <w:rFonts w:asciiTheme="minorHAnsi" w:hAnsiTheme="minorHAnsi"/>
          <w:b/>
          <w:szCs w:val="24"/>
        </w:rPr>
        <w:t>.</w:t>
      </w:r>
      <w:r w:rsidR="003A6B7F">
        <w:rPr>
          <w:rFonts w:asciiTheme="minorHAnsi" w:hAnsiTheme="minorHAnsi"/>
          <w:b/>
          <w:szCs w:val="24"/>
        </w:rPr>
        <w:t>03</w:t>
      </w:r>
      <w:r w:rsidRPr="00147B83">
        <w:rPr>
          <w:rFonts w:asciiTheme="minorHAnsi" w:hAnsiTheme="minorHAnsi"/>
          <w:b/>
          <w:szCs w:val="24"/>
        </w:rPr>
        <w:t>.201</w:t>
      </w:r>
      <w:r w:rsidR="003A6B7F">
        <w:rPr>
          <w:rFonts w:asciiTheme="minorHAnsi" w:hAnsiTheme="minorHAnsi"/>
          <w:b/>
          <w:szCs w:val="24"/>
        </w:rPr>
        <w:t>8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 xml:space="preserve">o godz. </w:t>
      </w:r>
      <w:r w:rsidR="009A4B86" w:rsidRPr="00147B83">
        <w:rPr>
          <w:rFonts w:asciiTheme="minorHAnsi" w:hAnsiTheme="minorHAnsi"/>
          <w:b/>
          <w:szCs w:val="24"/>
        </w:rPr>
        <w:t>1</w:t>
      </w:r>
      <w:r w:rsidR="00147B83" w:rsidRPr="00147B83">
        <w:rPr>
          <w:rFonts w:asciiTheme="minorHAnsi" w:hAnsiTheme="minorHAnsi"/>
          <w:b/>
          <w:szCs w:val="24"/>
        </w:rPr>
        <w:t>0</w:t>
      </w:r>
      <w:r w:rsidRPr="00147B83">
        <w:rPr>
          <w:rFonts w:asciiTheme="minorHAnsi" w:hAnsiTheme="minorHAnsi"/>
          <w:b/>
          <w:szCs w:val="24"/>
          <w:vertAlign w:val="superscript"/>
        </w:rPr>
        <w:t>00</w:t>
      </w:r>
      <w:r w:rsidRPr="00147B83">
        <w:rPr>
          <w:rFonts w:asciiTheme="minorHAnsi" w:hAnsiTheme="minorHAnsi"/>
          <w:szCs w:val="24"/>
        </w:rPr>
        <w:t xml:space="preserve"> w si</w:t>
      </w:r>
      <w:r w:rsidR="00B21846" w:rsidRPr="00147B83">
        <w:rPr>
          <w:rFonts w:asciiTheme="minorHAnsi" w:hAnsiTheme="minorHAnsi"/>
          <w:szCs w:val="24"/>
        </w:rPr>
        <w:t>edzibie zamawiającego pokój nr 5</w:t>
      </w:r>
      <w:r w:rsidR="00B4470D" w:rsidRPr="00147B83">
        <w:rPr>
          <w:rFonts w:asciiTheme="minorHAnsi" w:hAnsiTheme="minorHAnsi"/>
          <w:szCs w:val="24"/>
        </w:rPr>
        <w:t>30</w:t>
      </w:r>
      <w:r w:rsidRPr="00147B83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lastRenderedPageBreak/>
        <w:t>Przy wyborze najkorzystniejszej oferty zamawiający kierował się będzie następującymi kryteriami i ich wagami: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E0045C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E0045C">
        <w:rPr>
          <w:rFonts w:asciiTheme="minorHAnsi" w:hAnsiTheme="minorHAnsi" w:cstheme="minorHAnsi"/>
          <w:b/>
          <w:u w:val="single"/>
        </w:rPr>
        <w:t>Pakiet nr 1</w:t>
      </w:r>
    </w:p>
    <w:p w:rsidR="00EA73CA" w:rsidRPr="00E0045C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Cena (C) - 60%</w:t>
      </w:r>
    </w:p>
    <w:p w:rsidR="00EA73CA" w:rsidRPr="00E0045C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Jakość (J) – 36</w:t>
      </w:r>
      <w:r w:rsidR="00EA73CA" w:rsidRPr="00E0045C">
        <w:rPr>
          <w:rFonts w:asciiTheme="minorHAnsi" w:hAnsiTheme="minorHAnsi" w:cstheme="minorHAnsi"/>
          <w:b/>
        </w:rPr>
        <w:t>%</w:t>
      </w:r>
    </w:p>
    <w:p w:rsidR="00EA73CA" w:rsidRPr="00E0045C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Gwarancji (G) – 4</w:t>
      </w:r>
      <w:r w:rsidR="00EA73CA" w:rsidRPr="00E0045C">
        <w:rPr>
          <w:rFonts w:asciiTheme="minorHAnsi" w:hAnsiTheme="minorHAnsi" w:cstheme="minorHAnsi"/>
          <w:b/>
        </w:rPr>
        <w:t>%</w:t>
      </w:r>
    </w:p>
    <w:p w:rsidR="00EA73CA" w:rsidRPr="00E0045C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E0045C" w:rsidRPr="00E0045C" w:rsidRDefault="00E0045C" w:rsidP="00E0045C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E0045C">
        <w:rPr>
          <w:rFonts w:asciiTheme="minorHAnsi" w:hAnsiTheme="minorHAnsi" w:cstheme="minorHAnsi"/>
          <w:b/>
          <w:u w:val="single"/>
        </w:rPr>
        <w:t>Pakiet nr 2</w:t>
      </w:r>
      <w:r>
        <w:rPr>
          <w:rFonts w:asciiTheme="minorHAnsi" w:hAnsiTheme="minorHAnsi" w:cstheme="minorHAnsi"/>
          <w:b/>
          <w:u w:val="single"/>
        </w:rPr>
        <w:t xml:space="preserve"> i 3</w:t>
      </w:r>
    </w:p>
    <w:p w:rsidR="00E0045C" w:rsidRPr="00E0045C" w:rsidRDefault="00E0045C" w:rsidP="00E0045C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Cena (C) - 60%</w:t>
      </w:r>
    </w:p>
    <w:p w:rsidR="00E0045C" w:rsidRPr="00E0045C" w:rsidRDefault="00E0045C" w:rsidP="00E0045C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Dostawy (D) – 30%</w:t>
      </w:r>
    </w:p>
    <w:p w:rsidR="00E0045C" w:rsidRPr="00E0045C" w:rsidRDefault="00E0045C" w:rsidP="00E0045C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Gwarancji (G) – 10%</w:t>
      </w: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262283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Oferty </w:t>
      </w:r>
      <w:r w:rsidRPr="00262283">
        <w:rPr>
          <w:rFonts w:asciiTheme="minorHAnsi" w:hAnsiTheme="minorHAnsi" w:cstheme="minorHAnsi"/>
          <w:sz w:val="24"/>
        </w:rPr>
        <w:t>będą oceniane w odniesieniu do najkorzystniejszych danych przedstawionych przez Wykonawców odpowiednio w zakresie kryterium, w następujący sposób:</w:t>
      </w:r>
    </w:p>
    <w:p w:rsidR="00EA73CA" w:rsidRPr="00262283" w:rsidRDefault="00EA73CA" w:rsidP="00EA73CA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62283">
        <w:rPr>
          <w:rFonts w:asciiTheme="minorHAnsi" w:hAnsiTheme="minorHAnsi" w:cstheme="minorHAnsi"/>
          <w:b/>
          <w:sz w:val="24"/>
          <w:u w:val="single"/>
        </w:rPr>
        <w:t>Pakiet nr 1</w:t>
      </w:r>
    </w:p>
    <w:p w:rsidR="00AC4A51" w:rsidRPr="00262283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="004371EA" w:rsidRPr="00262283">
        <w:rPr>
          <w:rFonts w:asciiTheme="minorHAnsi" w:hAnsiTheme="minorHAnsi" w:cstheme="minorHAnsi"/>
          <w:b/>
          <w:sz w:val="24"/>
        </w:rPr>
        <w:t xml:space="preserve">  – 60</w:t>
      </w:r>
      <w:r w:rsidRPr="00262283">
        <w:rPr>
          <w:rFonts w:asciiTheme="minorHAnsi" w:hAnsiTheme="minorHAnsi" w:cstheme="minorHAnsi"/>
          <w:b/>
          <w:sz w:val="24"/>
        </w:rPr>
        <w:t xml:space="preserve">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262283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62283" w:rsidRDefault="00AC4A51" w:rsidP="00AC4A51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:rsidR="00AC4A51" w:rsidRPr="00262283" w:rsidRDefault="00AC4A51" w:rsidP="00AC4A51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 = (---------------------------------------------- x </w:t>
      </w:r>
      <w:r w:rsidR="00ED06B0" w:rsidRPr="00262283">
        <w:rPr>
          <w:rFonts w:asciiTheme="minorHAnsi" w:hAnsiTheme="minorHAnsi" w:cstheme="minorHAnsi"/>
          <w:sz w:val="22"/>
          <w:szCs w:val="22"/>
        </w:rPr>
        <w:t>10</w:t>
      </w:r>
      <w:r w:rsidR="004371EA" w:rsidRPr="00262283">
        <w:rPr>
          <w:rFonts w:asciiTheme="minorHAnsi" w:hAnsiTheme="minorHAnsi" w:cstheme="minorHAnsi"/>
          <w:sz w:val="22"/>
          <w:szCs w:val="22"/>
        </w:rPr>
        <w:t>0 pkt) x waga kryterium tj. 60</w:t>
      </w:r>
      <w:r w:rsidRPr="00262283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AC4A51" w:rsidRPr="00262283" w:rsidRDefault="00AC4A51" w:rsidP="00AC4A51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:rsidR="00AC4A51" w:rsidRPr="00262283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62283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="00EA73CA">
        <w:rPr>
          <w:rFonts w:asciiTheme="minorHAnsi" w:hAnsiTheme="minorHAnsi"/>
          <w:b/>
          <w:sz w:val="24"/>
        </w:rPr>
        <w:t xml:space="preserve"> – 36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A73CA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</w:t>
            </w:r>
            <w:r>
              <w:rPr>
                <w:b/>
                <w:sz w:val="24"/>
                <w:szCs w:val="24"/>
              </w:rPr>
              <w:t>uzyskanych w kryterium jakość (36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EA73CA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B316F0" w:rsidP="00EA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6F0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 w:rsidRPr="00364045">
              <w:rPr>
                <w:sz w:val="24"/>
                <w:szCs w:val="24"/>
              </w:rPr>
              <w:t>0</w:t>
            </w:r>
          </w:p>
        </w:tc>
      </w:tr>
    </w:tbl>
    <w:p w:rsidR="00EA73CA" w:rsidRDefault="00EA73CA" w:rsidP="00EA73CA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EA73CA" w:rsidRPr="00262283" w:rsidRDefault="00EA73CA" w:rsidP="00EA73CA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EA73CA" w:rsidRPr="00262283" w:rsidTr="00EA73CA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Punktacja</w:t>
            </w:r>
          </w:p>
        </w:tc>
      </w:tr>
      <w:tr w:rsidR="00EA73CA" w:rsidRPr="00262283" w:rsidTr="00EA73CA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262283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262283" w:rsidRDefault="00EA73CA" w:rsidP="00EA73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2283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A6B7F" w:rsidRPr="00262283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262283" w:rsidRDefault="003A6B7F" w:rsidP="003A6B7F">
            <w:pPr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262283" w:rsidRDefault="003A6B7F" w:rsidP="003A6B7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62283">
              <w:rPr>
                <w:rFonts w:asciiTheme="minorHAnsi" w:hAnsiTheme="minorHAnsi" w:cstheme="minorHAnsi"/>
                <w:sz w:val="20"/>
                <w:szCs w:val="20"/>
              </w:rPr>
              <w:t>Obrazowanie w wąskim paśmie światła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262283" w:rsidRDefault="003A6B7F" w:rsidP="003A6B7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Pr="00262283" w:rsidRDefault="003A6B7F" w:rsidP="003A6B7F">
            <w:pPr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Optyczny i cyfrowy – 10 pkt.</w:t>
            </w:r>
          </w:p>
          <w:p w:rsidR="003A6B7F" w:rsidRPr="00262283" w:rsidRDefault="003A6B7F" w:rsidP="003A6B7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Cyfrowy – 0 pkt.</w:t>
            </w:r>
          </w:p>
        </w:tc>
      </w:tr>
      <w:tr w:rsidR="003A6B7F" w:rsidRPr="00262283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262283" w:rsidRDefault="003A6B7F" w:rsidP="003A6B7F">
            <w:pPr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262283" w:rsidRDefault="003A6B7F" w:rsidP="003A6B7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262283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262283">
              <w:rPr>
                <w:rFonts w:asciiTheme="minorHAnsi" w:hAnsiTheme="minorHAnsi" w:cstheme="minorHAnsi"/>
                <w:sz w:val="20"/>
                <w:szCs w:val="20"/>
              </w:rPr>
              <w:t>Stick</w:t>
            </w:r>
            <w:proofErr w:type="spellEnd"/>
            <w:r w:rsidRPr="00262283">
              <w:rPr>
                <w:rFonts w:asciiTheme="minorHAnsi" w:hAnsiTheme="minorHAnsi" w:cs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262283" w:rsidRDefault="003A6B7F" w:rsidP="003A6B7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Pr="00262283" w:rsidRDefault="003A6B7F" w:rsidP="003A6B7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TAK – 10 pkt</w:t>
            </w:r>
          </w:p>
          <w:p w:rsidR="003A6B7F" w:rsidRPr="00262283" w:rsidRDefault="003A6B7F" w:rsidP="003A6B7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62283">
              <w:rPr>
                <w:rFonts w:asciiTheme="minorHAnsi" w:hAnsiTheme="minorHAnsi" w:cstheme="minorHAnsi"/>
              </w:rPr>
              <w:t>NIE – 0 pkt</w:t>
            </w:r>
          </w:p>
        </w:tc>
      </w:tr>
      <w:tr w:rsidR="003A6B7F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Default="003A6B7F" w:rsidP="003A6B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  <w:r w:rsidRPr="004D29B4">
              <w:rPr>
                <w:rFonts w:asciiTheme="minorHAnsi" w:hAnsiTheme="minorHAnsi" w:cs="Arial"/>
              </w:rPr>
              <w:t>.</w:t>
            </w:r>
          </w:p>
        </w:tc>
      </w:tr>
      <w:tr w:rsidR="003A6B7F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4D29B4">
              <w:rPr>
                <w:rFonts w:asciiTheme="minorHAnsi" w:hAnsiTheme="minorHAnsi"/>
                <w:sz w:val="20"/>
                <w:szCs w:val="20"/>
              </w:rPr>
              <w:t>iltr ograniczający widmo światła czerwonego – uwydatniający naczynia oraz zmiany.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Default="003A6B7F" w:rsidP="003A6B7F">
            <w:pPr>
              <w:jc w:val="center"/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Równoczesny - optyczny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3A6B7F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Default="003A6B7F" w:rsidP="003A6B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3A6B7F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Default="003A6B7F" w:rsidP="003A6B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3A6B7F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9B4">
              <w:rPr>
                <w:rFonts w:asciiTheme="minorHAnsi" w:hAnsiTheme="minorHAnsi"/>
                <w:sz w:val="20"/>
                <w:szCs w:val="20"/>
              </w:rPr>
              <w:t>Insuflacj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Default="003A6B7F" w:rsidP="003A6B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3A6B7F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E0045C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F" w:rsidRPr="004D29B4" w:rsidRDefault="003A6B7F" w:rsidP="003A6B7F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D29B4">
              <w:rPr>
                <w:rFonts w:asciiTheme="minorHAnsi" w:hAnsiTheme="minorHAnsi"/>
              </w:rPr>
              <w:t>Obrazowanie w wąskim paśmie świ</w:t>
            </w:r>
            <w:r>
              <w:rPr>
                <w:rFonts w:asciiTheme="minorHAnsi" w:hAnsiTheme="minorHAnsi"/>
              </w:rPr>
              <w:t>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Default="003A6B7F" w:rsidP="003A6B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D29B4">
              <w:rPr>
                <w:rFonts w:asciiTheme="minorHAnsi" w:hAnsiTheme="minorHAnsi"/>
              </w:rPr>
              <w:t>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3A6B7F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F" w:rsidRPr="004D29B4" w:rsidRDefault="00E0045C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7F" w:rsidRPr="004D29B4" w:rsidRDefault="003A6B7F" w:rsidP="003A6B7F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Pr="004D29B4" w:rsidRDefault="003A6B7F" w:rsidP="003A6B7F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6B7F" w:rsidRDefault="003A6B7F" w:rsidP="003A6B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3A6B7F" w:rsidRPr="004D29B4" w:rsidRDefault="003A6B7F" w:rsidP="003A6B7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</w:tbl>
    <w:p w:rsidR="00EA73CA" w:rsidRDefault="00EA73CA" w:rsidP="00EA73C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3838" w:rsidRPr="005449DD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 w:rsidR="00EA73CA">
        <w:rPr>
          <w:rFonts w:ascii="Times New Roman" w:hAnsi="Times New Roman"/>
          <w:b/>
          <w:sz w:val="24"/>
        </w:rPr>
        <w:t>4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>Oferta, w zależności od zadek</w:t>
      </w:r>
      <w:r w:rsidR="00B543A8">
        <w:rPr>
          <w:rFonts w:ascii="Times New Roman" w:hAnsi="Times New Roman"/>
          <w:sz w:val="24"/>
        </w:rPr>
        <w:t>larowanego terminu gwarancji, otrzyma następującą</w:t>
      </w:r>
      <w:r w:rsidRPr="005449DD">
        <w:rPr>
          <w:rFonts w:ascii="Times New Roman" w:hAnsi="Times New Roman"/>
          <w:sz w:val="24"/>
        </w:rPr>
        <w:t xml:space="preserve"> liczbę punktów: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 w:rsidR="00EA73CA">
        <w:t>4</w:t>
      </w:r>
      <w:r w:rsidRPr="005449DD">
        <w:t xml:space="preserve"> pkt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631B6E" w:rsidRDefault="00303838" w:rsidP="00303838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1F49B7" w:rsidRDefault="00542B10" w:rsidP="00542B10">
      <w:pPr>
        <w:pStyle w:val="Standard"/>
        <w:widowControl w:val="0"/>
        <w:suppressAutoHyphens/>
        <w:autoSpaceDN/>
        <w:adjustRightInd/>
        <w:ind w:left="360"/>
        <w:jc w:val="both"/>
        <w:rPr>
          <w:rFonts w:ascii="Times New Roman" w:hAnsi="Times New Roman"/>
          <w:b/>
          <w:sz w:val="24"/>
          <w:u w:val="single"/>
        </w:rPr>
      </w:pPr>
      <w:r w:rsidRPr="001F49B7">
        <w:rPr>
          <w:rFonts w:ascii="Times New Roman" w:hAnsi="Times New Roman"/>
          <w:b/>
          <w:sz w:val="24"/>
          <w:u w:val="single"/>
        </w:rPr>
        <w:t>P</w:t>
      </w:r>
      <w:r>
        <w:rPr>
          <w:rFonts w:ascii="Times New Roman" w:hAnsi="Times New Roman"/>
          <w:b/>
          <w:sz w:val="24"/>
          <w:u w:val="single"/>
        </w:rPr>
        <w:t>akiet nr 2</w:t>
      </w:r>
      <w:r w:rsidR="00E0045C">
        <w:rPr>
          <w:rFonts w:ascii="Times New Roman" w:hAnsi="Times New Roman"/>
          <w:b/>
          <w:sz w:val="24"/>
          <w:u w:val="single"/>
        </w:rPr>
        <w:t xml:space="preserve"> i 3</w:t>
      </w:r>
    </w:p>
    <w:p w:rsidR="00E0045C" w:rsidRPr="00516B72" w:rsidRDefault="00E0045C" w:rsidP="00E0045C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cena</w:t>
      </w:r>
      <w:r w:rsidRPr="00516B72">
        <w:rPr>
          <w:rFonts w:asciiTheme="minorHAnsi" w:hAnsiTheme="minorHAnsi"/>
          <w:b/>
          <w:sz w:val="24"/>
        </w:rPr>
        <w:t xml:space="preserve">  – 60%: </w:t>
      </w:r>
      <w:r w:rsidRPr="00516B72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0045C" w:rsidRPr="00516B72" w:rsidRDefault="00E0045C" w:rsidP="00E0045C">
      <w:pPr>
        <w:pStyle w:val="Standard"/>
        <w:ind w:left="720"/>
        <w:rPr>
          <w:rFonts w:asciiTheme="minorHAnsi" w:hAnsiTheme="minorHAnsi"/>
          <w:sz w:val="24"/>
        </w:rPr>
      </w:pPr>
    </w:p>
    <w:p w:rsidR="00E0045C" w:rsidRPr="00516B72" w:rsidRDefault="00E0045C" w:rsidP="00E0045C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0045C" w:rsidRPr="00516B72" w:rsidRDefault="00E0045C" w:rsidP="00E0045C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0045C" w:rsidRPr="00516B72" w:rsidRDefault="00E0045C" w:rsidP="00E0045C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0045C" w:rsidRPr="00516B72" w:rsidRDefault="00E0045C" w:rsidP="00E0045C">
      <w:pPr>
        <w:pStyle w:val="Standard"/>
        <w:ind w:left="720"/>
        <w:rPr>
          <w:rFonts w:asciiTheme="minorHAnsi" w:hAnsiTheme="minorHAnsi"/>
          <w:sz w:val="24"/>
        </w:rPr>
      </w:pPr>
    </w:p>
    <w:p w:rsidR="00E0045C" w:rsidRPr="00516B72" w:rsidRDefault="00E0045C" w:rsidP="00E0045C">
      <w:pPr>
        <w:pStyle w:val="Standard"/>
        <w:ind w:left="720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gdzie: C - wartość punktowa badanej oferty</w:t>
      </w:r>
    </w:p>
    <w:p w:rsidR="00E0045C" w:rsidRPr="00516B72" w:rsidRDefault="00E0045C" w:rsidP="00E0045C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0045C" w:rsidRPr="00516B72" w:rsidRDefault="00E0045C" w:rsidP="00E0045C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termin dostawy</w:t>
      </w:r>
      <w:r w:rsidRPr="00516B72">
        <w:rPr>
          <w:rFonts w:asciiTheme="minorHAnsi" w:hAnsiTheme="minorHAnsi"/>
          <w:b/>
          <w:sz w:val="24"/>
        </w:rPr>
        <w:t xml:space="preserve"> – 30%. </w:t>
      </w:r>
      <w:r w:rsidRPr="00516B72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E0045C" w:rsidRPr="00516B72" w:rsidRDefault="00E0045C" w:rsidP="00E0045C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termin dostawy (30%)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0045C" w:rsidRPr="00516B72" w:rsidTr="00E0045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45C" w:rsidRPr="00516B72" w:rsidRDefault="00E0045C" w:rsidP="00E004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0045C" w:rsidRPr="00516B72" w:rsidRDefault="00E0045C" w:rsidP="00E0045C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0045C" w:rsidRPr="00516B72" w:rsidRDefault="00E0045C" w:rsidP="00E0045C">
      <w:pPr>
        <w:ind w:left="708"/>
        <w:rPr>
          <w:rFonts w:asciiTheme="minorHAnsi" w:hAnsiTheme="minorHAnsi"/>
          <w:b/>
          <w:bCs/>
          <w:sz w:val="24"/>
          <w:szCs w:val="24"/>
        </w:rPr>
      </w:pPr>
      <w:r w:rsidRPr="00516B72">
        <w:rPr>
          <w:rFonts w:asciiTheme="minorHAnsi" w:hAnsiTheme="minorHAnsi"/>
          <w:b/>
          <w:bCs/>
          <w:sz w:val="24"/>
          <w:szCs w:val="24"/>
        </w:rPr>
        <w:t>(Termin reali</w:t>
      </w:r>
      <w:r>
        <w:rPr>
          <w:rFonts w:asciiTheme="minorHAnsi" w:hAnsiTheme="minorHAnsi"/>
          <w:b/>
          <w:bCs/>
          <w:sz w:val="24"/>
          <w:szCs w:val="24"/>
        </w:rPr>
        <w:t>zacji nie może być krótszy niż 20 dni i nie dłuższy niż 4</w:t>
      </w:r>
      <w:r w:rsidRPr="00516B72">
        <w:rPr>
          <w:rFonts w:asciiTheme="minorHAnsi" w:hAnsiTheme="minorHAnsi"/>
          <w:b/>
          <w:bCs/>
          <w:sz w:val="24"/>
          <w:szCs w:val="24"/>
        </w:rPr>
        <w:t>0 dni. Wartość musi być podana w pełnych dniach)</w:t>
      </w:r>
    </w:p>
    <w:p w:rsidR="00E0045C" w:rsidRPr="00516B72" w:rsidRDefault="00E0045C" w:rsidP="00E0045C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0045C" w:rsidRPr="00516B72" w:rsidRDefault="00E0045C" w:rsidP="00E0045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0045C" w:rsidRPr="00516B72" w:rsidRDefault="00E0045C" w:rsidP="00E0045C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 xml:space="preserve">termin gwarancji </w:t>
      </w:r>
      <w:r w:rsidRPr="00516B72">
        <w:rPr>
          <w:rFonts w:asciiTheme="minorHAnsi" w:hAnsiTheme="minorHAnsi"/>
          <w:b/>
          <w:sz w:val="24"/>
        </w:rPr>
        <w:t xml:space="preserve">– 4 %. </w:t>
      </w:r>
      <w:r w:rsidRPr="00516B72">
        <w:rPr>
          <w:rFonts w:asciiTheme="minorHAnsi" w:hAnsiTheme="minorHAnsi"/>
          <w:sz w:val="24"/>
        </w:rPr>
        <w:t>Oferta, w zależności od zadeklarowanego terminu gwarancji dla wielofunkcyjnych łóżek elektrycznych oraz szafek przyłóżkowych, otrzyma następująca liczbę punktów:</w:t>
      </w:r>
    </w:p>
    <w:p w:rsidR="00E0045C" w:rsidRPr="00516B72" w:rsidRDefault="00E0045C" w:rsidP="00E0045C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24 miesiące – 0 pkt</w:t>
      </w:r>
    </w:p>
    <w:p w:rsidR="00E0045C" w:rsidRPr="00516B72" w:rsidRDefault="00E0045C" w:rsidP="00E0045C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36 miesięcy – 5 pkt</w:t>
      </w:r>
    </w:p>
    <w:p w:rsidR="00E0045C" w:rsidRPr="00516B72" w:rsidRDefault="00E0045C" w:rsidP="00E0045C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48 miesięcy – 10 pkt</w:t>
      </w:r>
    </w:p>
    <w:p w:rsidR="00E0045C" w:rsidRPr="00516B72" w:rsidRDefault="00E0045C" w:rsidP="00E0045C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631B6E" w:rsidRDefault="00E0045C" w:rsidP="00E0045C">
      <w:pPr>
        <w:pStyle w:val="StandardZnak"/>
        <w:spacing w:line="276" w:lineRule="auto"/>
        <w:ind w:left="567"/>
        <w:jc w:val="both"/>
        <w:rPr>
          <w:b/>
        </w:rPr>
      </w:pPr>
      <w:r w:rsidRPr="00516B72">
        <w:rPr>
          <w:rFonts w:asciiTheme="minorHAnsi" w:hAnsiTheme="minorHAnsi"/>
          <w:b/>
        </w:rPr>
        <w:t xml:space="preserve">Zamawiający informuje, że dopuszczalny termin gwarancji wynosi 24, 36 albo 48 </w:t>
      </w:r>
      <w:r w:rsidRPr="00516B72">
        <w:rPr>
          <w:rFonts w:asciiTheme="minorHAnsi" w:hAnsiTheme="minorHAnsi"/>
          <w:b/>
        </w:rPr>
        <w:lastRenderedPageBreak/>
        <w:t>miesięcy.</w:t>
      </w:r>
    </w:p>
    <w:p w:rsidR="00542B10" w:rsidRPr="00E25A11" w:rsidRDefault="00542B10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E0045C" w:rsidRDefault="00E0045C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b/>
          <w:sz w:val="24"/>
          <w:u w:val="single"/>
        </w:rPr>
        <w:t>Pakiet nr 1</w:t>
      </w:r>
    </w:p>
    <w:p w:rsidR="00AC4A51" w:rsidRPr="00E0045C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 xml:space="preserve">O = C </w:t>
      </w:r>
      <w:r w:rsidR="00DC4294" w:rsidRPr="00E0045C">
        <w:rPr>
          <w:rFonts w:asciiTheme="minorHAnsi" w:hAnsiTheme="minorHAnsi" w:cstheme="minorHAnsi"/>
          <w:sz w:val="24"/>
        </w:rPr>
        <w:t>+ J</w:t>
      </w:r>
      <w:r w:rsidR="00BF7728" w:rsidRPr="00E0045C">
        <w:rPr>
          <w:rFonts w:asciiTheme="minorHAnsi" w:hAnsiTheme="minorHAnsi" w:cstheme="minorHAnsi"/>
          <w:sz w:val="24"/>
        </w:rPr>
        <w:t xml:space="preserve"> + G</w:t>
      </w:r>
      <w:r w:rsidRPr="00E0045C">
        <w:rPr>
          <w:rFonts w:asciiTheme="minorHAnsi" w:hAnsiTheme="minorHAnsi" w:cstheme="minorHAnsi"/>
          <w:sz w:val="24"/>
        </w:rPr>
        <w:t xml:space="preserve"> - ostateczna ocena danej oferty</w:t>
      </w:r>
    </w:p>
    <w:p w:rsidR="00AC4A51" w:rsidRPr="00E0045C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:rsidR="00AC4A51" w:rsidRPr="00E0045C" w:rsidRDefault="00DC4294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>J</w:t>
      </w:r>
      <w:r w:rsidR="00AC4A51" w:rsidRPr="00E0045C">
        <w:rPr>
          <w:rFonts w:asciiTheme="minorHAnsi" w:hAnsiTheme="minorHAnsi" w:cstheme="minorHAnsi"/>
          <w:sz w:val="24"/>
        </w:rPr>
        <w:t xml:space="preserve"> - wartość punktowa uzyskana przez ba</w:t>
      </w:r>
      <w:r w:rsidRPr="00E0045C">
        <w:rPr>
          <w:rFonts w:asciiTheme="minorHAnsi" w:hAnsiTheme="minorHAnsi" w:cstheme="minorHAnsi"/>
          <w:sz w:val="24"/>
        </w:rPr>
        <w:t>daną ofertę za kryterium jakość</w:t>
      </w:r>
    </w:p>
    <w:p w:rsidR="00BF7728" w:rsidRPr="00E0045C" w:rsidRDefault="00BF7728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>G - wartość punktowa uzyskana przez badaną ofertę za kryterium termin gwarancji</w:t>
      </w:r>
    </w:p>
    <w:p w:rsidR="00E0045C" w:rsidRPr="00E0045C" w:rsidRDefault="00E0045C" w:rsidP="00E0045C">
      <w:pPr>
        <w:pStyle w:val="Standard"/>
        <w:ind w:left="720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E0045C" w:rsidRPr="00E0045C" w:rsidRDefault="00E0045C" w:rsidP="00E0045C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b/>
          <w:sz w:val="24"/>
          <w:u w:val="single"/>
        </w:rPr>
        <w:t>Pakiet nr 2 i 3</w:t>
      </w:r>
    </w:p>
    <w:p w:rsidR="00E0045C" w:rsidRPr="00E0045C" w:rsidRDefault="00E0045C" w:rsidP="00E0045C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>O = C + D + G - ostateczna ocena danej oferty</w:t>
      </w:r>
    </w:p>
    <w:p w:rsidR="00E0045C" w:rsidRPr="00E0045C" w:rsidRDefault="00E0045C" w:rsidP="00E0045C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:rsidR="00E0045C" w:rsidRPr="00E0045C" w:rsidRDefault="00E0045C" w:rsidP="00E0045C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>D - wartość punktowa uzyskana przez badaną ofertę za kryterium termin dostawy</w:t>
      </w:r>
    </w:p>
    <w:p w:rsidR="00E0045C" w:rsidRPr="00E0045C" w:rsidRDefault="00E0045C" w:rsidP="00E0045C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E0045C">
        <w:rPr>
          <w:rFonts w:asciiTheme="minorHAnsi" w:hAnsiTheme="minorHAnsi" w:cstheme="minorHAnsi"/>
          <w:sz w:val="24"/>
        </w:rPr>
        <w:t>G - wartość punktowa uzyskana przez badaną ofertę za kryterium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923068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923068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923068">
        <w:rPr>
          <w:rFonts w:asciiTheme="minorHAnsi" w:hAnsiTheme="minorHAnsi"/>
          <w:bCs/>
          <w:sz w:val="24"/>
          <w:szCs w:val="24"/>
        </w:rPr>
        <w:t>6</w:t>
      </w:r>
      <w:r w:rsidRPr="00923068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92306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923068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lastRenderedPageBreak/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367F5E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367F5E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367F5E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367F5E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367F5E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367F5E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367F5E">
        <w:rPr>
          <w:rFonts w:asciiTheme="minorHAnsi" w:hAnsiTheme="minorHAnsi"/>
          <w:bCs/>
          <w:i/>
          <w:iCs/>
          <w:sz w:val="20"/>
        </w:rPr>
        <w:t>4</w:t>
      </w:r>
      <w:r w:rsidRPr="00367F5E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367F5E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367F5E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367F5E">
        <w:rPr>
          <w:rFonts w:asciiTheme="minorHAnsi" w:hAnsiTheme="minorHAnsi"/>
          <w:bCs/>
          <w:i/>
          <w:sz w:val="20"/>
        </w:rPr>
        <w:t>5</w:t>
      </w:r>
      <w:r w:rsidRPr="00367F5E">
        <w:rPr>
          <w:rFonts w:asciiTheme="minorHAnsi" w:hAnsiTheme="minorHAnsi"/>
          <w:bCs/>
          <w:i/>
          <w:sz w:val="20"/>
        </w:rPr>
        <w:t xml:space="preserve"> – </w:t>
      </w:r>
      <w:r w:rsidR="0082031A" w:rsidRPr="00367F5E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262283" w:rsidRDefault="00262283" w:rsidP="00262283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 xml:space="preserve">– </w:t>
      </w:r>
      <w:r>
        <w:rPr>
          <w:rFonts w:asciiTheme="minorHAnsi" w:hAnsiTheme="minorHAnsi"/>
          <w:bCs/>
          <w:i/>
          <w:iCs/>
        </w:rPr>
        <w:t>Wzór karty gwarancyjnej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E0045C">
        <w:rPr>
          <w:rFonts w:asciiTheme="minorHAnsi" w:hAnsiTheme="minorHAnsi"/>
          <w:sz w:val="24"/>
        </w:rPr>
        <w:t>goszcz, dn. 22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E0045C">
        <w:rPr>
          <w:rFonts w:asciiTheme="minorHAnsi" w:hAnsiTheme="minorHAnsi"/>
          <w:sz w:val="24"/>
        </w:rPr>
        <w:t>lutego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E0045C">
        <w:rPr>
          <w:rFonts w:asciiTheme="minorHAnsi" w:hAnsiTheme="minorHAnsi"/>
          <w:sz w:val="24"/>
        </w:rPr>
        <w:t>8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045C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E0045C">
        <w:rPr>
          <w:rFonts w:asciiTheme="minorHAnsi" w:hAnsiTheme="minorHAnsi" w:cstheme="minorHAnsi"/>
          <w:sz w:val="22"/>
          <w:szCs w:val="22"/>
        </w:rPr>
        <w:t>Z-ca Dyrektora</w:t>
      </w: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E0045C">
        <w:rPr>
          <w:rFonts w:asciiTheme="minorHAnsi" w:hAnsiTheme="minorHAnsi" w:cstheme="minorHAnsi"/>
          <w:sz w:val="22"/>
          <w:szCs w:val="22"/>
        </w:rPr>
        <w:t xml:space="preserve">ds. </w:t>
      </w:r>
      <w:proofErr w:type="spellStart"/>
      <w:r w:rsidRPr="00E0045C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E0045C">
        <w:rPr>
          <w:rFonts w:asciiTheme="minorHAnsi" w:hAnsiTheme="minorHAnsi" w:cstheme="minorHAnsi"/>
          <w:sz w:val="22"/>
          <w:szCs w:val="22"/>
        </w:rPr>
        <w:t xml:space="preserve"> – Administracyjnych</w:t>
      </w: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E0045C">
        <w:rPr>
          <w:rFonts w:asciiTheme="minorHAnsi" w:hAnsiTheme="minorHAnsi" w:cstheme="minorHAnsi"/>
          <w:sz w:val="22"/>
          <w:szCs w:val="22"/>
        </w:rPr>
        <w:t>Główny Księgowy</w:t>
      </w: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E0045C">
        <w:rPr>
          <w:rFonts w:asciiTheme="minorHAnsi" w:hAnsiTheme="minorHAnsi" w:cstheme="minorHAnsi"/>
          <w:sz w:val="22"/>
          <w:szCs w:val="22"/>
        </w:rPr>
        <w:t> mgr Mirosława Cieślak</w:t>
      </w:r>
    </w:p>
    <w:p w:rsidR="00E0045C" w:rsidRPr="00E0045C" w:rsidRDefault="00E0045C" w:rsidP="00E0045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E0045C">
        <w:rPr>
          <w:rFonts w:asciiTheme="minorHAnsi" w:hAnsiTheme="minorHAnsi" w:cs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7D71C0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284" w:right="1417" w:bottom="1417" w:left="1417" w:header="284" w:footer="709" w:gutter="0"/>
          <w:cols w:space="708"/>
          <w:titlePg/>
          <w:docGrid w:linePitch="360"/>
        </w:sectPr>
      </w:pPr>
    </w:p>
    <w:p w:rsidR="000D5F17" w:rsidRPr="00B15EEA" w:rsidRDefault="00E0045C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04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A6BA0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5F643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</w:t>
      </w:r>
      <w:r w:rsidR="00AA6BA0">
        <w:rPr>
          <w:rFonts w:asciiTheme="minorHAnsi" w:hAnsiTheme="minorHAnsi"/>
          <w:sz w:val="24"/>
        </w:rPr>
        <w:t xml:space="preserve">iązując </w:t>
      </w:r>
      <w:r w:rsidR="00E0045C">
        <w:rPr>
          <w:rFonts w:asciiTheme="minorHAnsi" w:hAnsiTheme="minorHAnsi"/>
          <w:sz w:val="24"/>
        </w:rPr>
        <w:t>do ogłoszonego w dniu 22</w:t>
      </w:r>
      <w:r w:rsidR="000A34E6">
        <w:rPr>
          <w:rFonts w:asciiTheme="minorHAnsi" w:hAnsiTheme="minorHAnsi"/>
          <w:sz w:val="24"/>
        </w:rPr>
        <w:t xml:space="preserve"> </w:t>
      </w:r>
      <w:r w:rsidR="00E0045C">
        <w:rPr>
          <w:rFonts w:asciiTheme="minorHAnsi" w:hAnsiTheme="minorHAnsi"/>
          <w:sz w:val="24"/>
        </w:rPr>
        <w:t>lutego</w:t>
      </w:r>
      <w:r w:rsidR="00AA6BA0">
        <w:rPr>
          <w:rFonts w:asciiTheme="minorHAnsi" w:hAnsiTheme="minorHAnsi"/>
          <w:sz w:val="24"/>
        </w:rPr>
        <w:t xml:space="preserve"> 201</w:t>
      </w:r>
      <w:r w:rsidR="00E0045C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A34E6">
        <w:rPr>
          <w:rFonts w:asciiTheme="minorHAnsi" w:hAnsiTheme="minorHAnsi"/>
          <w:sz w:val="24"/>
        </w:rPr>
        <w:t xml:space="preserve">nr </w:t>
      </w:r>
      <w:r w:rsidR="00262283">
        <w:rPr>
          <w:rFonts w:asciiTheme="minorHAnsi" w:hAnsiTheme="minorHAnsi"/>
          <w:sz w:val="24"/>
        </w:rPr>
        <w:t>522195</w:t>
      </w:r>
      <w:r w:rsidR="00CB611C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E0045C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>Zakup i dostaw</w:t>
      </w:r>
      <w:r w:rsidR="006A4B0D">
        <w:rPr>
          <w:rFonts w:asciiTheme="minorHAnsi" w:eastAsia="Calibri" w:hAnsiTheme="minorHAnsi"/>
          <w:b/>
          <w:sz w:val="24"/>
        </w:rPr>
        <w:t>ę</w:t>
      </w:r>
      <w:r w:rsidR="00C35B97">
        <w:rPr>
          <w:rFonts w:asciiTheme="minorHAnsi" w:eastAsia="Calibri" w:hAnsiTheme="minorHAnsi"/>
          <w:b/>
          <w:sz w:val="24"/>
        </w:rPr>
        <w:t xml:space="preserve"> </w:t>
      </w:r>
      <w:r w:rsidR="006A4B0D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gastroskopu, </w:t>
      </w:r>
      <w:proofErr w:type="spellStart"/>
      <w:r w:rsidR="006A4B0D">
        <w:rPr>
          <w:rFonts w:asciiTheme="minorHAnsi" w:eastAsia="Calibri1" w:hAnsiTheme="minorHAnsi" w:cs="Calibri1"/>
          <w:b/>
          <w:bCs/>
          <w:color w:val="000000"/>
          <w:sz w:val="24"/>
        </w:rPr>
        <w:t>kolonoskopu</w:t>
      </w:r>
      <w:proofErr w:type="spellEnd"/>
      <w:r w:rsidR="006A4B0D">
        <w:rPr>
          <w:rFonts w:asciiTheme="minorHAnsi" w:eastAsia="Calibri1" w:hAnsiTheme="minorHAnsi" w:cs="Calibri1"/>
          <w:b/>
          <w:bCs/>
          <w:color w:val="000000"/>
          <w:sz w:val="24"/>
        </w:rPr>
        <w:t>, stanowiska do automatycznego mycia i dezynfekcji endoskopów, myjki ultradźwiękowej oraz diatermii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E0045C">
        <w:rPr>
          <w:rFonts w:asciiTheme="minorHAnsi" w:hAnsiTheme="minorHAnsi"/>
          <w:sz w:val="24"/>
        </w:rPr>
        <w:t>– nr postępowania 04</w:t>
      </w:r>
      <w:r w:rsidRPr="00B15EEA">
        <w:rPr>
          <w:rFonts w:asciiTheme="minorHAnsi" w:hAnsiTheme="minorHAnsi"/>
          <w:sz w:val="24"/>
        </w:rPr>
        <w:t>/201</w:t>
      </w:r>
      <w:r w:rsidR="00E0045C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923068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4726DC" w:rsidRDefault="004726DC" w:rsidP="004726DC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4726DC" w:rsidTr="00262283">
        <w:tc>
          <w:tcPr>
            <w:tcW w:w="9064" w:type="dxa"/>
          </w:tcPr>
          <w:p w:rsidR="004726DC" w:rsidRPr="004726DC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t>Pakiet nr 1</w:t>
            </w:r>
          </w:p>
          <w:p w:rsidR="004726DC" w:rsidRPr="00A764AC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4726DC" w:rsidRPr="00A764AC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4726DC" w:rsidRDefault="00262283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 xml:space="preserve">Termin gwarancji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gastroskopu, </w:t>
            </w:r>
            <w:proofErr w:type="spellStart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kolonoskopu</w:t>
            </w:r>
            <w:proofErr w:type="spellEnd"/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, stanowiska do automatycznego mycia i dezynfekcji endoskopów</w:t>
            </w:r>
            <w:r w:rsidR="00923068">
              <w:rPr>
                <w:rFonts w:ascii="Calibri" w:hAnsi="Calibri"/>
                <w:b/>
              </w:rPr>
              <w:t xml:space="preserve"> </w:t>
            </w:r>
            <w:r w:rsidR="004726DC" w:rsidRPr="00A764AC">
              <w:rPr>
                <w:rFonts w:ascii="Calibri" w:hAnsi="Calibri"/>
                <w:b/>
              </w:rPr>
              <w:t xml:space="preserve">……………….. </w:t>
            </w:r>
            <w:r w:rsidR="004726DC" w:rsidRPr="00A764AC">
              <w:rPr>
                <w:rFonts w:ascii="Calibri" w:hAnsi="Calibr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Default="004726DC" w:rsidP="004726DC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dopuszczalny termin gwarancji wynosi 24 lub 36 miesięcy.)</w:t>
            </w:r>
          </w:p>
        </w:tc>
      </w:tr>
    </w:tbl>
    <w:p w:rsidR="004726DC" w:rsidRDefault="004726DC" w:rsidP="004726DC">
      <w:pPr>
        <w:pStyle w:val="ust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726DC" w:rsidTr="004726DC">
        <w:tc>
          <w:tcPr>
            <w:tcW w:w="9059" w:type="dxa"/>
          </w:tcPr>
          <w:p w:rsidR="00262283" w:rsidRPr="00516B72" w:rsidRDefault="00262283" w:rsidP="00262283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>Pakiet nr 2</w:t>
            </w:r>
          </w:p>
          <w:p w:rsidR="00262283" w:rsidRPr="00516B72" w:rsidRDefault="00262283" w:rsidP="00262283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Za ryczałtową cenę </w:t>
            </w:r>
            <w:r w:rsidRPr="00516B72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516B72">
              <w:rPr>
                <w:rFonts w:asciiTheme="minorHAnsi" w:hAnsiTheme="minorHAnsi"/>
                <w:b/>
              </w:rPr>
              <w:t>;</w:t>
            </w:r>
          </w:p>
          <w:p w:rsidR="00262283" w:rsidRPr="00516B72" w:rsidRDefault="00262283" w:rsidP="00262283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262283" w:rsidRPr="00516B72" w:rsidRDefault="00262283" w:rsidP="00262283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>Termin dostawy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dni</w:t>
            </w:r>
          </w:p>
          <w:p w:rsidR="00262283" w:rsidRPr="00516B72" w:rsidRDefault="00262283" w:rsidP="00262283">
            <w:pPr>
              <w:ind w:left="70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(Termin do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stawy nie może być krótszy niż 20 dni i nie dłuższy niż 4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0 dni. Wartość musi być podana w pełnych dniach)</w:t>
            </w:r>
          </w:p>
          <w:p w:rsidR="00262283" w:rsidRPr="00516B72" w:rsidRDefault="00262283" w:rsidP="00262283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262283" w:rsidRPr="00516B72" w:rsidRDefault="00262283" w:rsidP="00262283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Termin gwarancji na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myjkę ultradźwiękową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(1kpl.)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262283" w:rsidRPr="00516B72" w:rsidRDefault="00262283" w:rsidP="00262283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Default="00262283" w:rsidP="00262283">
            <w:pPr>
              <w:pStyle w:val="ust"/>
              <w:ind w:left="0" w:firstLine="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>(Zamawiający informuje, że dopuszczalny termin gwarancji wynosi 24, 36 albo 48 miesięcy.)</w:t>
            </w:r>
          </w:p>
        </w:tc>
      </w:tr>
    </w:tbl>
    <w:p w:rsidR="009A689D" w:rsidRDefault="009A689D" w:rsidP="004726DC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262283" w:rsidTr="00262283">
        <w:tc>
          <w:tcPr>
            <w:tcW w:w="9064" w:type="dxa"/>
          </w:tcPr>
          <w:p w:rsidR="00262283" w:rsidRPr="00516B72" w:rsidRDefault="00262283" w:rsidP="00262283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 nr 3</w:t>
            </w:r>
          </w:p>
          <w:p w:rsidR="00262283" w:rsidRPr="00516B72" w:rsidRDefault="00262283" w:rsidP="00262283">
            <w:pPr>
              <w:pStyle w:val="ust"/>
              <w:numPr>
                <w:ilvl w:val="1"/>
                <w:numId w:val="66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Za ryczałtową cenę </w:t>
            </w:r>
            <w:r w:rsidRPr="00516B72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516B72">
              <w:rPr>
                <w:rFonts w:asciiTheme="minorHAnsi" w:hAnsiTheme="minorHAnsi"/>
                <w:b/>
              </w:rPr>
              <w:t>;</w:t>
            </w:r>
          </w:p>
          <w:p w:rsidR="00262283" w:rsidRPr="00516B72" w:rsidRDefault="00262283" w:rsidP="00262283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262283" w:rsidRPr="00516B72" w:rsidRDefault="00262283" w:rsidP="00262283">
            <w:pPr>
              <w:pStyle w:val="ust"/>
              <w:numPr>
                <w:ilvl w:val="1"/>
                <w:numId w:val="66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>Termin dostawy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dni</w:t>
            </w:r>
          </w:p>
          <w:p w:rsidR="00262283" w:rsidRPr="00516B72" w:rsidRDefault="00262283" w:rsidP="00262283">
            <w:pPr>
              <w:ind w:left="708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(Termin do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stawy nie może być krótszy niż 20 dni i nie dłuższy niż 4</w:t>
            </w: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0 dni. Wartość musi być podana w pełnych dniach)</w:t>
            </w:r>
          </w:p>
          <w:p w:rsidR="00262283" w:rsidRPr="00516B72" w:rsidRDefault="00262283" w:rsidP="00262283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262283" w:rsidRPr="00516B72" w:rsidRDefault="00262283" w:rsidP="00262283">
            <w:pPr>
              <w:pStyle w:val="ust"/>
              <w:numPr>
                <w:ilvl w:val="1"/>
                <w:numId w:val="66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Termin gwarancji na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diatermię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(1kpl.)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262283" w:rsidRPr="00516B72" w:rsidRDefault="00262283" w:rsidP="00262283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262283" w:rsidRDefault="00262283" w:rsidP="00262283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>(Zamawiający informuje, że dopuszczalny termin gwarancji wynosi 24, 36 albo 48 miesięcy.)</w:t>
            </w:r>
          </w:p>
        </w:tc>
      </w:tr>
    </w:tbl>
    <w:p w:rsidR="00262283" w:rsidRPr="004726DC" w:rsidRDefault="00262283" w:rsidP="004726DC">
      <w:pPr>
        <w:pStyle w:val="ust"/>
        <w:ind w:left="360" w:firstLine="0"/>
        <w:rPr>
          <w:rFonts w:asciiTheme="minorHAnsi" w:hAnsiTheme="minorHAnsi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CB611C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2. </w:t>
      </w:r>
      <w:r w:rsidRPr="00CB611C">
        <w:rPr>
          <w:rFonts w:asciiTheme="minorHAnsi" w:hAnsiTheme="minorHAnsi"/>
          <w:sz w:val="24"/>
          <w:szCs w:val="24"/>
        </w:rPr>
        <w:t>Oświadczamy, że: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2.2.zaoferowany sprzęt nie wywiera wpływu na działanie innych urządzeń, szczególnie służących udzielaniu świadczeń zdrowotnych.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2.8. posiadamy atesty i świadectwa reje</w:t>
      </w:r>
      <w:r>
        <w:rPr>
          <w:rFonts w:asciiTheme="minorHAnsi" w:hAnsiTheme="minorHAnsi"/>
          <w:sz w:val="24"/>
          <w:szCs w:val="24"/>
        </w:rPr>
        <w:t>stracji zaoferowanych wyrobów i </w:t>
      </w:r>
      <w:r w:rsidRPr="00CB611C">
        <w:rPr>
          <w:rFonts w:asciiTheme="minorHAnsi" w:hAnsiTheme="minorHAnsi"/>
          <w:sz w:val="24"/>
          <w:szCs w:val="24"/>
        </w:rPr>
        <w:t>zobowiązujemy się do ich przedstawienia na każde żądanie Zamawiającego.</w:t>
      </w:r>
    </w:p>
    <w:p w:rsidR="00B15EEA" w:rsidRPr="00CB611C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Default="0048201F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04/2018</w:t>
      </w:r>
      <w:r w:rsidR="00316D3E">
        <w:rPr>
          <w:rFonts w:asciiTheme="minorHAnsi" w:hAnsiTheme="minorHAnsi" w:cs="Arial"/>
          <w:sz w:val="22"/>
          <w:szCs w:val="22"/>
        </w:rPr>
        <w:tab/>
      </w:r>
      <w:r w:rsidR="00316D3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957B6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460319" w:rsidRDefault="00460319" w:rsidP="00460319"/>
    <w:p w:rsidR="00460319" w:rsidRPr="004F2C41" w:rsidRDefault="00460319" w:rsidP="00460319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CF471F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4F2C41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319" w:rsidRPr="004F2C41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60319" w:rsidRDefault="00460319" w:rsidP="004A4B2A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</w:t>
            </w:r>
            <w:r w:rsidR="004A4B2A">
              <w:rPr>
                <w:rFonts w:asciiTheme="minorHAnsi" w:hAnsiTheme="minorHAnsi"/>
                <w:szCs w:val="24"/>
              </w:rPr>
              <w:t xml:space="preserve">gastroskopu, </w:t>
            </w:r>
            <w:proofErr w:type="spellStart"/>
            <w:r w:rsidR="004A4B2A">
              <w:rPr>
                <w:rFonts w:asciiTheme="minorHAnsi" w:hAnsiTheme="minorHAnsi"/>
                <w:szCs w:val="24"/>
              </w:rPr>
              <w:t>kolonoskopu</w:t>
            </w:r>
            <w:proofErr w:type="spellEnd"/>
            <w:r w:rsidR="004A4B2A">
              <w:rPr>
                <w:rFonts w:asciiTheme="minorHAnsi" w:hAnsiTheme="minorHAnsi"/>
                <w:szCs w:val="24"/>
              </w:rPr>
              <w:t xml:space="preserve"> oraz stanowiska do automatycznego mycia i dezynfekcji endoskopów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2A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60319" w:rsidRDefault="004A4B2A" w:rsidP="004726DC">
            <w:pPr>
              <w:rPr>
                <w:rFonts w:asciiTheme="minorHAnsi" w:eastAsia="Calibri" w:hAnsiTheme="minorHAnsi"/>
                <w:szCs w:val="24"/>
                <w:lang w:eastAsia="pl-PL"/>
              </w:rPr>
            </w:pPr>
            <w:r>
              <w:rPr>
                <w:rFonts w:asciiTheme="minorHAnsi" w:eastAsia="Calibri" w:hAnsiTheme="minorHAnsi"/>
                <w:szCs w:val="24"/>
                <w:lang w:eastAsia="pl-PL"/>
              </w:rPr>
              <w:t>Gastroskop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2A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60319" w:rsidRDefault="004A4B2A" w:rsidP="004726DC">
            <w:pPr>
              <w:rPr>
                <w:rFonts w:asciiTheme="minorHAnsi" w:eastAsia="Calibri" w:hAnsiTheme="minorHAnsi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Calibri" w:hAnsiTheme="minorHAnsi"/>
                <w:szCs w:val="24"/>
                <w:lang w:eastAsia="pl-PL"/>
              </w:rPr>
              <w:t>Kolonoskop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2A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60319" w:rsidRDefault="004A4B2A" w:rsidP="004A4B2A">
            <w:pPr>
              <w:rPr>
                <w:rFonts w:asciiTheme="minorHAnsi" w:eastAsia="Calibri" w:hAnsiTheme="minorHAnsi"/>
                <w:szCs w:val="24"/>
                <w:lang w:eastAsia="pl-PL"/>
              </w:rPr>
            </w:pPr>
            <w:r>
              <w:rPr>
                <w:rFonts w:asciiTheme="minorHAnsi" w:hAnsiTheme="minorHAnsi"/>
                <w:szCs w:val="24"/>
              </w:rPr>
              <w:t>Stanowisko do automatycznego mycia i dezynfekcji endoskopów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Default="004A4B2A" w:rsidP="0092666B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2A" w:rsidRPr="004F2C41" w:rsidRDefault="004A4B2A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4F2C41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957B6E" w:rsidRDefault="00957B6E" w:rsidP="00E45C19"/>
    <w:p w:rsidR="00542B10" w:rsidRDefault="00542B10" w:rsidP="00E45C19"/>
    <w:p w:rsidR="00542B10" w:rsidRDefault="00542B10" w:rsidP="00E45C19"/>
    <w:p w:rsidR="00542B10" w:rsidRDefault="00542B10" w:rsidP="00E45C19"/>
    <w:p w:rsidR="00542B10" w:rsidRDefault="00542B10" w:rsidP="00E45C19"/>
    <w:p w:rsidR="00542B10" w:rsidRPr="004F2C41" w:rsidRDefault="00542B10" w:rsidP="00542B10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2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542B10" w:rsidRPr="00CF471F" w:rsidTr="00D37E48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42B10" w:rsidRPr="004F2C41" w:rsidTr="00D37E48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42B10" w:rsidRPr="004F2C41" w:rsidTr="00D37E48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42B10" w:rsidRPr="004F2C41" w:rsidTr="00D37E48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60319" w:rsidRDefault="00542B10" w:rsidP="004726DC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="00C33A7A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myjki ultradźwiękowej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E00481" w:rsidRDefault="00542B10" w:rsidP="00D37E48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E00481" w:rsidRDefault="00542B10" w:rsidP="00D37E48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B10" w:rsidRPr="004F2C41" w:rsidTr="00D37E48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542B10" w:rsidRPr="004F2C41" w:rsidRDefault="00542B10" w:rsidP="00D37E48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Pr="00EF0C34" w:rsidRDefault="00542B10" w:rsidP="00542B10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42B10" w:rsidRPr="00EF0C34" w:rsidRDefault="00542B10" w:rsidP="00542B10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42B10" w:rsidRDefault="00542B10" w:rsidP="00542B10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42B10" w:rsidRDefault="00542B10" w:rsidP="00542B10"/>
    <w:p w:rsidR="00542B10" w:rsidRDefault="00542B10" w:rsidP="00E45C19"/>
    <w:p w:rsidR="00C33A7A" w:rsidRDefault="00C33A7A" w:rsidP="00E45C19"/>
    <w:p w:rsidR="00C33A7A" w:rsidRDefault="00C33A7A" w:rsidP="00E45C19"/>
    <w:p w:rsidR="00C33A7A" w:rsidRDefault="00C33A7A" w:rsidP="00E45C19"/>
    <w:p w:rsidR="00C33A7A" w:rsidRDefault="00C33A7A" w:rsidP="00C33A7A"/>
    <w:p w:rsidR="00C33A7A" w:rsidRPr="004F2C41" w:rsidRDefault="00C33A7A" w:rsidP="00C33A7A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3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C33A7A" w:rsidRPr="00CF471F" w:rsidTr="00E0045C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A7A" w:rsidRPr="00CF471F" w:rsidRDefault="00C33A7A" w:rsidP="00E004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C33A7A" w:rsidRPr="004F2C41" w:rsidTr="00E0045C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3A7A" w:rsidRPr="004F2C41" w:rsidTr="00E0045C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C33A7A" w:rsidRPr="004F2C41" w:rsidTr="00E0045C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7A" w:rsidRPr="00460319" w:rsidRDefault="00C33A7A" w:rsidP="00C33A7A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diatermii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7A" w:rsidRPr="00E00481" w:rsidRDefault="00C33A7A" w:rsidP="00E0045C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7A" w:rsidRPr="00E00481" w:rsidRDefault="00C33A7A" w:rsidP="00E0045C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A7A" w:rsidRPr="004F2C41" w:rsidTr="00E0045C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C33A7A" w:rsidRPr="004F2C41" w:rsidRDefault="00C33A7A" w:rsidP="00E0045C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33A7A" w:rsidRPr="004F2C41" w:rsidRDefault="00C33A7A" w:rsidP="00E004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A7A" w:rsidRDefault="00C33A7A" w:rsidP="00C33A7A">
      <w:pPr>
        <w:tabs>
          <w:tab w:val="left" w:pos="5387"/>
        </w:tabs>
      </w:pPr>
    </w:p>
    <w:p w:rsidR="00C33A7A" w:rsidRDefault="00C33A7A" w:rsidP="00C33A7A">
      <w:pPr>
        <w:tabs>
          <w:tab w:val="left" w:pos="5387"/>
        </w:tabs>
      </w:pPr>
    </w:p>
    <w:p w:rsidR="00C33A7A" w:rsidRDefault="00C33A7A" w:rsidP="00C33A7A">
      <w:pPr>
        <w:tabs>
          <w:tab w:val="left" w:pos="5387"/>
        </w:tabs>
      </w:pPr>
    </w:p>
    <w:p w:rsidR="00C33A7A" w:rsidRDefault="00C33A7A" w:rsidP="00C33A7A">
      <w:pPr>
        <w:tabs>
          <w:tab w:val="left" w:pos="5387"/>
        </w:tabs>
      </w:pPr>
    </w:p>
    <w:p w:rsidR="00C33A7A" w:rsidRDefault="00C33A7A" w:rsidP="00C33A7A">
      <w:pPr>
        <w:tabs>
          <w:tab w:val="left" w:pos="5387"/>
        </w:tabs>
      </w:pPr>
    </w:p>
    <w:p w:rsidR="00C33A7A" w:rsidRDefault="00C33A7A" w:rsidP="00C33A7A">
      <w:pPr>
        <w:tabs>
          <w:tab w:val="left" w:pos="5387"/>
        </w:tabs>
      </w:pPr>
    </w:p>
    <w:p w:rsidR="00C33A7A" w:rsidRPr="00EF0C34" w:rsidRDefault="00C33A7A" w:rsidP="00C33A7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C33A7A" w:rsidRPr="00EF0C34" w:rsidRDefault="00C33A7A" w:rsidP="00C33A7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C33A7A" w:rsidRDefault="00C33A7A" w:rsidP="00C33A7A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C33A7A" w:rsidRDefault="00C33A7A" w:rsidP="00C33A7A"/>
    <w:p w:rsidR="00C33A7A" w:rsidRDefault="00C33A7A" w:rsidP="00E45C19"/>
    <w:p w:rsidR="00E45C19" w:rsidRDefault="00E45C19" w:rsidP="00E45C19"/>
    <w:p w:rsidR="00460319" w:rsidRDefault="00460319" w:rsidP="00E45C19">
      <w:pPr>
        <w:sectPr w:rsidR="00460319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26020C" w:rsidRDefault="00C33A7A" w:rsidP="00460319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04</w:t>
      </w:r>
      <w:r w:rsidR="00460319"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8</w:t>
      </w:r>
      <w:r w:rsidR="00460319" w:rsidRPr="0026020C">
        <w:rPr>
          <w:rFonts w:ascii="Times New Roman" w:hAnsi="Times New Roman"/>
          <w:i w:val="0"/>
          <w:szCs w:val="24"/>
        </w:rPr>
        <w:tab/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460319">
        <w:rPr>
          <w:rFonts w:ascii="Times New Roman" w:hAnsi="Times New Roman"/>
          <w:bCs/>
          <w:i w:val="0"/>
          <w:szCs w:val="24"/>
        </w:rPr>
        <w:t>3a</w:t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460319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Pr="005076B7" w:rsidRDefault="00EA73CA" w:rsidP="00693DF2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:rsidR="00EA73CA" w:rsidRPr="005076B7" w:rsidRDefault="00EA73CA" w:rsidP="00693DF2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EA73CA" w:rsidRPr="005076B7" w:rsidRDefault="00EA73CA" w:rsidP="00693DF2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076B7" w:rsidRDefault="00EA73CA" w:rsidP="00693DF2">
      <w:pPr>
        <w:pStyle w:val="NormalnyWeb"/>
        <w:spacing w:before="0" w:beforeAutospacing="0" w:after="0" w:afterAutospacing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  <w:bCs/>
        </w:rPr>
        <w:t xml:space="preserve">Pakiet nr 1 – </w:t>
      </w:r>
      <w:proofErr w:type="spellStart"/>
      <w:r w:rsidR="003240DB">
        <w:rPr>
          <w:rFonts w:asciiTheme="minorHAnsi" w:hAnsiTheme="minorHAnsi"/>
          <w:b/>
        </w:rPr>
        <w:t>Garstoskop</w:t>
      </w:r>
      <w:proofErr w:type="spellEnd"/>
      <w:r w:rsidR="003240DB">
        <w:rPr>
          <w:rFonts w:asciiTheme="minorHAnsi" w:hAnsiTheme="minorHAnsi"/>
          <w:b/>
          <w:bCs/>
        </w:rPr>
        <w:t xml:space="preserve"> (1 </w:t>
      </w:r>
      <w:proofErr w:type="spellStart"/>
      <w:r w:rsidR="003240DB">
        <w:rPr>
          <w:rFonts w:asciiTheme="minorHAnsi" w:hAnsiTheme="minorHAnsi"/>
          <w:b/>
          <w:bCs/>
        </w:rPr>
        <w:t>kpl</w:t>
      </w:r>
      <w:proofErr w:type="spellEnd"/>
      <w:r w:rsidR="003240DB">
        <w:rPr>
          <w:rFonts w:asciiTheme="minorHAnsi" w:hAnsiTheme="minorHAnsi"/>
          <w:b/>
          <w:bCs/>
        </w:rPr>
        <w:t xml:space="preserve">.), </w:t>
      </w:r>
      <w:proofErr w:type="spellStart"/>
      <w:r w:rsidR="003240DB">
        <w:rPr>
          <w:rFonts w:asciiTheme="minorHAnsi" w:hAnsiTheme="minorHAnsi"/>
          <w:b/>
          <w:bCs/>
        </w:rPr>
        <w:t>Kolonoskop</w:t>
      </w:r>
      <w:proofErr w:type="spellEnd"/>
      <w:r w:rsidR="003240DB">
        <w:rPr>
          <w:rFonts w:asciiTheme="minorHAnsi" w:hAnsiTheme="minorHAnsi"/>
          <w:b/>
          <w:bCs/>
        </w:rPr>
        <w:t xml:space="preserve"> (1 </w:t>
      </w:r>
      <w:proofErr w:type="spellStart"/>
      <w:r w:rsidR="003240DB">
        <w:rPr>
          <w:rFonts w:asciiTheme="minorHAnsi" w:hAnsiTheme="minorHAnsi"/>
          <w:b/>
          <w:bCs/>
        </w:rPr>
        <w:t>kpl</w:t>
      </w:r>
      <w:proofErr w:type="spellEnd"/>
      <w:r w:rsidR="003240DB">
        <w:rPr>
          <w:rFonts w:asciiTheme="minorHAnsi" w:hAnsiTheme="minorHAnsi"/>
          <w:b/>
          <w:bCs/>
        </w:rPr>
        <w:t xml:space="preserve">.), </w:t>
      </w:r>
      <w:proofErr w:type="spellStart"/>
      <w:r w:rsidR="003240DB">
        <w:rPr>
          <w:rFonts w:asciiTheme="minorHAnsi" w:hAnsiTheme="minorHAnsi"/>
          <w:b/>
          <w:bCs/>
        </w:rPr>
        <w:t>Stonowisko</w:t>
      </w:r>
      <w:proofErr w:type="spellEnd"/>
      <w:r w:rsidR="003240DB">
        <w:rPr>
          <w:rFonts w:asciiTheme="minorHAnsi" w:hAnsiTheme="minorHAnsi"/>
          <w:b/>
          <w:bCs/>
        </w:rPr>
        <w:t xml:space="preserve"> do automatycznego mycia i dezynfekcji endoskopów (2 </w:t>
      </w:r>
      <w:proofErr w:type="spellStart"/>
      <w:r w:rsidR="003240DB">
        <w:rPr>
          <w:rFonts w:asciiTheme="minorHAnsi" w:hAnsiTheme="minorHAnsi"/>
          <w:b/>
          <w:bCs/>
        </w:rPr>
        <w:t>kpl</w:t>
      </w:r>
      <w:proofErr w:type="spellEnd"/>
      <w:r w:rsidR="003240DB">
        <w:rPr>
          <w:rFonts w:asciiTheme="minorHAnsi" w:hAnsiTheme="minorHAnsi"/>
          <w:b/>
          <w:bCs/>
        </w:rPr>
        <w:t>.)</w:t>
      </w:r>
    </w:p>
    <w:p w:rsidR="00EA73CA" w:rsidRPr="005076B7" w:rsidRDefault="00EA73CA" w:rsidP="00693DF2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EA73CA" w:rsidRPr="004726DC" w:rsidTr="00EA73CA">
        <w:trPr>
          <w:trHeight w:val="521"/>
        </w:trPr>
        <w:tc>
          <w:tcPr>
            <w:tcW w:w="1908" w:type="dxa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trHeight w:val="540"/>
        </w:trPr>
        <w:tc>
          <w:tcPr>
            <w:tcW w:w="1908" w:type="dxa"/>
            <w:vAlign w:val="center"/>
          </w:tcPr>
          <w:p w:rsidR="00EA73CA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Nazwa, typ, model urządzenia:</w:t>
            </w:r>
          </w:p>
          <w:p w:rsidR="00693DF2" w:rsidRDefault="00693DF2" w:rsidP="00EA73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 Gastroskop</w:t>
            </w:r>
          </w:p>
          <w:p w:rsidR="00693DF2" w:rsidRDefault="00693DF2" w:rsidP="00EA73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b/>
              </w:rPr>
              <w:t>Kolonoskop</w:t>
            </w:r>
            <w:proofErr w:type="spellEnd"/>
          </w:p>
          <w:p w:rsidR="00693DF2" w:rsidRDefault="00693DF2" w:rsidP="00EA73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 Procesor obrazu</w:t>
            </w:r>
          </w:p>
          <w:p w:rsidR="00693DF2" w:rsidRDefault="00693DF2" w:rsidP="00EA73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4. Monitor</w:t>
            </w:r>
          </w:p>
          <w:p w:rsidR="00693DF2" w:rsidRDefault="00693DF2" w:rsidP="00EA73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5. Pompa płucząca</w:t>
            </w:r>
          </w:p>
          <w:p w:rsidR="00693DF2" w:rsidRPr="004726DC" w:rsidRDefault="00693DF2" w:rsidP="00EA73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6. Wózek endoskopowy medyczny</w:t>
            </w:r>
          </w:p>
        </w:tc>
        <w:tc>
          <w:tcPr>
            <w:tcW w:w="48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EA73CA" w:rsidRPr="004726DC" w:rsidTr="00EA73CA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EA73CA" w:rsidRPr="004726DC" w:rsidTr="00EA73CA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Gastroskop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Grubość całej sondy endoskopowej –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Max.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 2,8mm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Zginanie końcówki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210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D:90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Ilość przycisków dowolnie programowalnych 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1070 mm (+/- 40mm)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 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240DB" w:rsidRPr="003240DB" w:rsidRDefault="003240DB" w:rsidP="003240DB">
            <w:pPr>
              <w:jc w:val="center"/>
              <w:rPr>
                <w:rFonts w:asciiTheme="minorHAnsi" w:hAnsiTheme="minorHAnsi" w:cs="Arial"/>
                <w:b/>
              </w:rPr>
            </w:pPr>
            <w:r w:rsidRPr="003240DB">
              <w:rPr>
                <w:rFonts w:asciiTheme="minorHAnsi" w:hAnsiTheme="minorHAnsi"/>
                <w:b/>
              </w:rPr>
              <w:t>Wyposażenie dodatkowe</w:t>
            </w:r>
          </w:p>
        </w:tc>
      </w:tr>
      <w:tr w:rsidR="003240DB" w:rsidRPr="004726DC" w:rsidTr="003240DB">
        <w:trPr>
          <w:cantSplit/>
          <w:trHeight w:val="32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Procesor obrazu</w:t>
            </w:r>
          </w:p>
        </w:tc>
      </w:tr>
      <w:tr w:rsidR="003240DB" w:rsidRPr="004726DC" w:rsidTr="003240DB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Standard obrazowania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262283" w:rsidTr="003240DB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Cyfrowe wyjścia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DVI-D</w:t>
            </w:r>
          </w:p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2X HD-SDI,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240DB" w:rsidRPr="004726DC" w:rsidTr="003240DB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Wyjścia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wideo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standard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S-video</w:t>
            </w:r>
          </w:p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Composite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3240DB" w:rsidRPr="004726DC" w:rsidTr="003240DB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Polskie czcionki Komunikatów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używania znaków diakrytycznych (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ą,ę,ć,ł,ń,ó,ż,ź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przysłony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Auto</w:t>
            </w:r>
          </w:p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średni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  <w:r w:rsidRPr="004726DC"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Filtr ograniczający widmo światła czerwonego – uwydatniający naczynia oraz zmiany.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Równoczesny - optyczny i cyfrowy – 10 pkt.</w:t>
            </w:r>
          </w:p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Wbudowana lampa LED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Ręczna regulacja mocy światła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Insuflacja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eastAsia="Batang" w:hAnsiTheme="minorHAnsi" w:cs="Arial"/>
                <w:b/>
              </w:rPr>
              <w:t>Monitor</w:t>
            </w: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Przekątna min 24 cali z matrycą LED lub LCD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Kąt widzenia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170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Kompatybilność z oferowanym procesorem za pomocą złącza DVI-D lub HD-SDI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Jasność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250 cd/m2,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Kontrast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 1000:1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Mocowanie do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standard </w:t>
            </w:r>
            <w:proofErr w:type="spellStart"/>
            <w:r w:rsidRPr="004726DC">
              <w:rPr>
                <w:rFonts w:asciiTheme="minorHAnsi" w:hAnsiTheme="minorHAnsi"/>
                <w:lang w:eastAsia="pl-PL"/>
              </w:rPr>
              <w:t>Vesa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Matryca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16,8 mln kolorów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 xml:space="preserve">Rozdzielczość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 xml:space="preserve">Min. </w:t>
            </w:r>
            <w:r w:rsidRPr="004726DC">
              <w:rPr>
                <w:rFonts w:asciiTheme="minorHAnsi" w:hAnsiTheme="minorHAnsi"/>
              </w:rPr>
              <w:t>1920 x 1080.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3240DB" w:rsidRPr="004726DC" w:rsidRDefault="003240DB" w:rsidP="003240DB">
            <w:pPr>
              <w:pStyle w:val="Tekstpodstawowy"/>
              <w:snapToGrid w:val="0"/>
              <w:ind w:left="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433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b/>
                <w:lang w:eastAsia="pl-PL"/>
              </w:rPr>
              <w:t>Wózek endoskopowy medyczny</w:t>
            </w: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Podstawa jezdna z blokadą 4 kół,</w:t>
            </w:r>
          </w:p>
          <w:p w:rsidR="003240DB" w:rsidRPr="004726DC" w:rsidRDefault="003240DB" w:rsidP="003240DB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- 4 podwójne koła skrętne na każdej krawędzi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ustawienia zestawu do wideo endoskopii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Centralna listwa zasilająca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8 gniazd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Ruchomy wysięgnik do mocowania monitora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Teleskopowy wieszak na endoskopy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Wieszak na min. 2 endoskopy z możliwością montażu z lewej lub prawej strony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Waga wózka 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klawiaturę sterującą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3240DB" w:rsidRPr="004726DC" w:rsidTr="003240D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4C06F8" w:rsidP="003240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akcesoria endoskopowe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B" w:rsidRPr="004726DC" w:rsidRDefault="003240DB" w:rsidP="003240DB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DB" w:rsidRPr="004726DC" w:rsidRDefault="003240DB" w:rsidP="003240D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DB" w:rsidRPr="004726DC" w:rsidRDefault="003240DB" w:rsidP="003240DB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726DC">
              <w:rPr>
                <w:rFonts w:asciiTheme="minorHAnsi" w:hAnsiTheme="minorHAnsi" w:cs="Arial"/>
                <w:b/>
                <w:bCs/>
              </w:rPr>
              <w:t>Kolonoskop</w:t>
            </w:r>
            <w:proofErr w:type="spellEnd"/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eastAsia="MS Mincho" w:hAnsiTheme="minorHAnsi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726DC">
              <w:rPr>
                <w:rFonts w:asciiTheme="minorHAnsi" w:hAnsiTheme="minorHAnsi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58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końcówki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3,7 mm (+/- 1mm)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Zginanie końcówki Endoskopu: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 xml:space="preserve">, 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Kanał irygacyjny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</w:t>
            </w:r>
            <w:r w:rsidR="008A2C40">
              <w:rPr>
                <w:rFonts w:asciiTheme="minorHAnsi" w:hAnsiTheme="minorHAnsi"/>
              </w:rPr>
              <w:t xml:space="preserve">, w pełni </w:t>
            </w:r>
            <w:proofErr w:type="spellStart"/>
            <w:r w:rsidR="008A2C40">
              <w:rPr>
                <w:rFonts w:asciiTheme="minorHAnsi" w:hAnsiTheme="minorHAnsi"/>
              </w:rPr>
              <w:t>szczotkowalny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Ilość przycisków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 – 1680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1680 mm (+/- 80mm)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4C06F8" w:rsidRPr="004726DC" w:rsidTr="00E0045C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06F8" w:rsidRPr="003240DB" w:rsidRDefault="004C06F8" w:rsidP="00E0045C">
            <w:pPr>
              <w:jc w:val="center"/>
              <w:rPr>
                <w:rFonts w:asciiTheme="minorHAnsi" w:hAnsiTheme="minorHAnsi" w:cs="Arial"/>
                <w:b/>
              </w:rPr>
            </w:pPr>
            <w:r w:rsidRPr="003240DB">
              <w:rPr>
                <w:rFonts w:asciiTheme="minorHAnsi" w:hAnsiTheme="minorHAnsi"/>
                <w:b/>
              </w:rPr>
              <w:t>Wyposażenie dodatkowe</w:t>
            </w:r>
          </w:p>
        </w:tc>
      </w:tr>
      <w:tr w:rsidR="00EA73CA" w:rsidRPr="004726DC" w:rsidTr="004C06F8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Pompa płucząca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klasy medycznej, sterowane przez mikroprocesor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Urządzenie przeznaczone do pracy z endoskopami giętkimi posiadającymi kanał irygacyjny lub roboczy takimi jak:  gastroskopy, </w:t>
            </w:r>
            <w:proofErr w:type="spellStart"/>
            <w:r w:rsidRPr="004726DC">
              <w:rPr>
                <w:rFonts w:asciiTheme="minorHAnsi" w:hAnsiTheme="minorHAnsi"/>
              </w:rPr>
              <w:t>kolonoskopy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duodenoskopy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endosonografy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umożliwia spłukanie pola widzenia przez dedykowany kanał irygacyjny jak również przez 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Wyświetlacz LED wskazujący aktualną moc pompy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Funkcja płukania przez kanał roboczy lub dodatkowy kanał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Możliwość podłączenia do oferowanego wózka endoskopowego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Możliwość sterowania za pomocą sterownika nożnego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"trybu gotowości" , w celu wymiany rurki do podawania wody bez potrzeby wyłączania urządzenia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79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zabezpieczająca przed nadmiernym podawaniem płynu podczas zabiegu - wyłączenie po 20 s. ciągłej pracy.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Regulacja mocy przepływu – 9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Maksymalny przepływ:  700-750 ml/min dla kanału roboczego,  ~ 230 ml/min dla kanału pomocniczego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Pojemnik na wodę  min. 1 l, </w:t>
            </w:r>
            <w:proofErr w:type="spellStart"/>
            <w:r w:rsidRPr="004726DC">
              <w:rPr>
                <w:rFonts w:asciiTheme="minorHAnsi" w:hAnsiTheme="minorHAnsi"/>
              </w:rPr>
              <w:t>autoklawowalny</w:t>
            </w:r>
            <w:proofErr w:type="spellEnd"/>
            <w:r w:rsidRPr="004726DC">
              <w:rPr>
                <w:rFonts w:asciiTheme="minorHAnsi" w:hAnsiTheme="minorHAnsi"/>
              </w:rPr>
              <w:t xml:space="preserve"> z oznaczeniami wskazującymi poziom wody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Koryto na zbiornik z wodą zintegrowane z pompą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Wymiary umożliwiające ustawienie na oferowanym wózku endoskopowym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4C06F8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 zestawie komplet sterylnych drenów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4C06F8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archiwizacji badań endoskopowych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cyfrowej archiwizacji badań endoskopowych w postaci dokumentacji opisowej i obrazowej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rejestracji obrazów medycznych niezależnie od sposobu zapisu: analogowo oraz cyfrowo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pracy w wersji dwustanowiskowej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Wyposażony w bazę danych umożliwiającą prowadzenie kartoteki pacjenta, przetwarzanie jego danych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podłączenia do systemu archiwizacji działającego w szpitalu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Wydruki badań z wybranymi obrazami zarejestrowanymi podczas badania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Analiza zdjęć oraz sekwencji video oraz ich archiwizacja wraz z bazą danych pacjentów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Baza kodów ICD9 i ICD10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archiwizacji na nośnikach: CD/DVD , Pendrive, serwerach plików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6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integracji z zewnętrznym medycznym systemem informatycznymi typu HIS/RIS/PACS znajdującymi się w placówce, program dający możliwość  integracji poprzez medyczne formaty wymiany danych HL7 i DICOM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W </w:t>
            </w:r>
            <w:bookmarkStart w:id="0" w:name="_GoBack"/>
            <w:r w:rsidRPr="004726DC">
              <w:rPr>
                <w:rFonts w:asciiTheme="minorHAnsi" w:hAnsiTheme="minorHAnsi"/>
                <w:lang w:eastAsia="pl-PL"/>
              </w:rPr>
              <w:t>zesta</w:t>
            </w:r>
            <w:bookmarkEnd w:id="0"/>
            <w:r w:rsidRPr="004726DC">
              <w:rPr>
                <w:rFonts w:asciiTheme="minorHAnsi" w:hAnsiTheme="minorHAnsi"/>
                <w:lang w:eastAsia="pl-PL"/>
              </w:rPr>
              <w:t>wie komputer klasy PC, UPS oraz okablowanie niezbędne do uruchomienia systemu,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</w:tbl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Pr="00EF0C34" w:rsidRDefault="00EA73CA" w:rsidP="00EA73C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EA73CA" w:rsidRPr="00EF0C34" w:rsidRDefault="00EA73CA" w:rsidP="00EA73C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726DC" w:rsidRDefault="00EA73CA" w:rsidP="00693DF2">
      <w:pPr>
        <w:pStyle w:val="Standard"/>
        <w:tabs>
          <w:tab w:val="right" w:pos="9180"/>
        </w:tabs>
        <w:jc w:val="right"/>
        <w:rPr>
          <w:rFonts w:ascii="Arial" w:hAnsi="Arial" w:cs="Arial"/>
          <w:b/>
          <w:sz w:val="22"/>
          <w:szCs w:val="22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693DF2" w:rsidRDefault="00693DF2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  <w:sectPr w:rsidR="00693DF2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542B10" w:rsidRPr="0026020C" w:rsidRDefault="004C06F8" w:rsidP="00542B10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04</w:t>
      </w:r>
      <w:r w:rsidR="00542B10"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8</w:t>
      </w:r>
      <w:r w:rsidR="00542B10" w:rsidRPr="0026020C">
        <w:rPr>
          <w:rFonts w:ascii="Times New Roman" w:hAnsi="Times New Roman"/>
          <w:i w:val="0"/>
          <w:szCs w:val="24"/>
        </w:rPr>
        <w:tab/>
      </w:r>
      <w:r w:rsidR="00542B10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542B10">
        <w:rPr>
          <w:rFonts w:ascii="Times New Roman" w:hAnsi="Times New Roman"/>
          <w:bCs/>
          <w:i w:val="0"/>
          <w:szCs w:val="24"/>
        </w:rPr>
        <w:t>3a</w:t>
      </w:r>
      <w:r w:rsidR="00542B10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542B10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EA73CA" w:rsidRDefault="00EA73CA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4F2C41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542B10" w:rsidRPr="005076B7" w:rsidRDefault="00542B10" w:rsidP="00542B10">
      <w:pPr>
        <w:pStyle w:val="NormalnyWeb"/>
        <w:spacing w:after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  <w:bCs/>
        </w:rPr>
        <w:t xml:space="preserve">Pakiet nr </w:t>
      </w:r>
      <w:r w:rsidR="00D37E48">
        <w:rPr>
          <w:rFonts w:asciiTheme="minorHAnsi" w:hAnsiTheme="minorHAnsi"/>
          <w:b/>
          <w:bCs/>
        </w:rPr>
        <w:t>2</w:t>
      </w:r>
      <w:r w:rsidRPr="005076B7">
        <w:rPr>
          <w:rFonts w:asciiTheme="minorHAnsi" w:hAnsiTheme="minorHAnsi"/>
          <w:b/>
          <w:bCs/>
        </w:rPr>
        <w:t xml:space="preserve"> – </w:t>
      </w:r>
      <w:r w:rsidR="00141AA1">
        <w:rPr>
          <w:rFonts w:asciiTheme="minorHAnsi" w:hAnsiTheme="minorHAnsi"/>
          <w:b/>
        </w:rPr>
        <w:t>Myjka ultradźwiękowa</w:t>
      </w:r>
      <w:r w:rsidRPr="005076B7">
        <w:rPr>
          <w:rFonts w:asciiTheme="minorHAnsi" w:hAnsiTheme="minorHAnsi"/>
          <w:b/>
          <w:bCs/>
        </w:rPr>
        <w:t xml:space="preserve"> (1 </w:t>
      </w:r>
      <w:proofErr w:type="spellStart"/>
      <w:r w:rsidRPr="005076B7">
        <w:rPr>
          <w:rFonts w:asciiTheme="minorHAnsi" w:hAnsiTheme="minorHAnsi"/>
          <w:b/>
          <w:bCs/>
        </w:rPr>
        <w:t>kpl</w:t>
      </w:r>
      <w:proofErr w:type="spellEnd"/>
      <w:r w:rsidRPr="005076B7">
        <w:rPr>
          <w:rFonts w:asciiTheme="minorHAnsi" w:hAnsiTheme="minorHAnsi"/>
          <w:b/>
          <w:bCs/>
        </w:rPr>
        <w:t xml:space="preserve">.) </w:t>
      </w:r>
    </w:p>
    <w:p w:rsidR="00460319" w:rsidRPr="004F2C41" w:rsidRDefault="00460319" w:rsidP="0046031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6B5248" w:rsidTr="0092666B">
        <w:trPr>
          <w:trHeight w:val="521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6B5248" w:rsidRDefault="00460319" w:rsidP="00926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6B5248" w:rsidTr="0092666B">
        <w:trPr>
          <w:trHeight w:val="540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Default="00141AA1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Default="00141AA1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Default="00141AA1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7B4656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884934" w:rsidRPr="007B4656" w:rsidTr="00884934">
        <w:trPr>
          <w:cantSplit/>
          <w:trHeight w:val="40"/>
        </w:trPr>
        <w:tc>
          <w:tcPr>
            <w:tcW w:w="10187" w:type="dxa"/>
            <w:gridSpan w:val="3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884934" w:rsidRPr="007B4656" w:rsidRDefault="000C74E5" w:rsidP="0092666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Procesor Kamery (1kpl) </w:t>
            </w:r>
          </w:p>
        </w:tc>
      </w:tr>
      <w:tr w:rsidR="00141AA1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6A4B0D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36902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rPr>
                <w:rFonts w:asciiTheme="minorHAnsi" w:hAnsiTheme="minorHAnsi" w:cs="Arial"/>
              </w:rPr>
            </w:pPr>
            <w:r w:rsidRPr="00C36902">
              <w:rPr>
                <w:rFonts w:asciiTheme="minorHAnsi" w:hAnsiTheme="minorHAnsi" w:cs="Arial"/>
              </w:rPr>
              <w:t xml:space="preserve">Urządzenie oznaczone znakiem CE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E0045C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wymiary wew. wanny max. dł. 295 mm x szer. 235 mm x głęb. 100 mm,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>Pojemność min. 6,5 l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moc ultradźwiękowa  2x 320 W,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Częstotliwość min. 40 kHz,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moc układu grzania 300W,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regulator temperatury 30-80°C,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układ czasowy 0-30 min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D37E48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Koszyk na akcesoria</w:t>
            </w:r>
          </w:p>
        </w:tc>
        <w:tc>
          <w:tcPr>
            <w:tcW w:w="4178" w:type="dxa"/>
            <w:shd w:val="clear" w:color="auto" w:fill="auto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D37E48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  <w:vAlign w:val="center"/>
          </w:tcPr>
          <w:p w:rsidR="00141AA1" w:rsidRPr="00C36902" w:rsidRDefault="00141AA1" w:rsidP="00141AA1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C36902">
              <w:rPr>
                <w:rFonts w:asciiTheme="minorHAnsi" w:hAnsiTheme="minorHAnsi"/>
                <w:lang w:eastAsia="pl-PL"/>
              </w:rPr>
              <w:t>Przykrywka myjni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</w:tbl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rPr>
          <w:b/>
        </w:rPr>
      </w:pPr>
    </w:p>
    <w:p w:rsidR="00460319" w:rsidRPr="00127AA7" w:rsidRDefault="00460319" w:rsidP="00460319">
      <w:pPr>
        <w:rPr>
          <w:b/>
        </w:rPr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sz w:val="22"/>
          <w:szCs w:val="22"/>
        </w:rPr>
        <w:sectPr w:rsidR="00460319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41AA1" w:rsidRPr="0026020C" w:rsidRDefault="00141AA1" w:rsidP="00141AA1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04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8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>
        <w:rPr>
          <w:rFonts w:ascii="Times New Roman" w:hAnsi="Times New Roman"/>
          <w:bCs/>
          <w:i w:val="0"/>
          <w:szCs w:val="24"/>
        </w:rPr>
        <w:t>3a</w:t>
      </w:r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141AA1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Pr="004F2C41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141AA1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141AA1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Pr="005076B7" w:rsidRDefault="00141AA1" w:rsidP="00141AA1">
      <w:pPr>
        <w:pStyle w:val="NormalnyWeb"/>
        <w:spacing w:before="0" w:beforeAutospacing="0" w:after="0" w:afterAutospacing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  <w:bCs/>
        </w:rPr>
        <w:t xml:space="preserve">Pakiet nr </w:t>
      </w:r>
      <w:r>
        <w:rPr>
          <w:rFonts w:asciiTheme="minorHAnsi" w:hAnsiTheme="minorHAnsi"/>
          <w:b/>
          <w:bCs/>
        </w:rPr>
        <w:t>3</w:t>
      </w:r>
      <w:r w:rsidRPr="005076B7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</w:rPr>
        <w:t>Diatermia</w:t>
      </w:r>
      <w:r w:rsidRPr="005076B7">
        <w:rPr>
          <w:rFonts w:asciiTheme="minorHAnsi" w:hAnsiTheme="minorHAnsi"/>
          <w:b/>
          <w:bCs/>
        </w:rPr>
        <w:t xml:space="preserve"> (1 </w:t>
      </w:r>
      <w:proofErr w:type="spellStart"/>
      <w:r w:rsidRPr="005076B7">
        <w:rPr>
          <w:rFonts w:asciiTheme="minorHAnsi" w:hAnsiTheme="minorHAnsi"/>
          <w:b/>
          <w:bCs/>
        </w:rPr>
        <w:t>kpl</w:t>
      </w:r>
      <w:proofErr w:type="spellEnd"/>
      <w:r w:rsidRPr="005076B7">
        <w:rPr>
          <w:rFonts w:asciiTheme="minorHAnsi" w:hAnsiTheme="minorHAnsi"/>
          <w:b/>
          <w:bCs/>
        </w:rPr>
        <w:t xml:space="preserve">.) </w:t>
      </w:r>
    </w:p>
    <w:p w:rsidR="00141AA1" w:rsidRPr="004F2C41" w:rsidRDefault="00141AA1" w:rsidP="00141AA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141AA1" w:rsidRPr="006B5248" w:rsidTr="00E0045C">
        <w:trPr>
          <w:trHeight w:val="521"/>
        </w:trPr>
        <w:tc>
          <w:tcPr>
            <w:tcW w:w="1908" w:type="dxa"/>
            <w:vAlign w:val="center"/>
          </w:tcPr>
          <w:p w:rsidR="00141AA1" w:rsidRPr="006B5248" w:rsidRDefault="00141AA1" w:rsidP="00141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141AA1" w:rsidRPr="006B5248" w:rsidRDefault="00141AA1" w:rsidP="00141A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A1" w:rsidRPr="006B5248" w:rsidTr="00E0045C">
        <w:trPr>
          <w:trHeight w:val="540"/>
        </w:trPr>
        <w:tc>
          <w:tcPr>
            <w:tcW w:w="1908" w:type="dxa"/>
            <w:vAlign w:val="center"/>
          </w:tcPr>
          <w:p w:rsidR="00141AA1" w:rsidRPr="006B5248" w:rsidRDefault="00141AA1" w:rsidP="00141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141AA1" w:rsidRPr="006B5248" w:rsidRDefault="00141AA1" w:rsidP="00141AA1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141AA1" w:rsidRPr="006B5248" w:rsidRDefault="00141AA1" w:rsidP="00141AA1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141AA1" w:rsidRPr="006B5248" w:rsidRDefault="00141AA1" w:rsidP="00141AA1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AA1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141AA1" w:rsidRPr="007B4656" w:rsidTr="00E0045C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141AA1" w:rsidRPr="007B4656" w:rsidRDefault="00141AA1" w:rsidP="00E0045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141AA1" w:rsidRPr="007B4656" w:rsidRDefault="00141AA1" w:rsidP="00E0045C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141AA1" w:rsidRPr="007B4656" w:rsidRDefault="00141AA1" w:rsidP="00E0045C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141AA1" w:rsidRPr="007B4656" w:rsidTr="00E0045C">
        <w:trPr>
          <w:cantSplit/>
          <w:trHeight w:val="40"/>
        </w:trPr>
        <w:tc>
          <w:tcPr>
            <w:tcW w:w="10187" w:type="dxa"/>
            <w:gridSpan w:val="3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141AA1" w:rsidRPr="007B4656" w:rsidRDefault="00141AA1" w:rsidP="00E0045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Procesor Kamery (1kpl) </w:t>
            </w: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16B3A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rPr>
                <w:rFonts w:asciiTheme="minorHAnsi" w:hAnsiTheme="minorHAnsi" w:cs="Arial"/>
              </w:rPr>
            </w:pPr>
            <w:r w:rsidRPr="00616B3A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Urządzenie przeznaczone do cięcia i koagulacji oraz koagulacji argonowej w zabiegach endoskopowych.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Zasilanie elektryczne urządzenia: 230V 50Hz.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Podstawowa częstotliwość pracy generatora 333kHz +/- 10%.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Aparat z zabezpieczeniem przed impulsem defibrylacji.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Zabezpieczenie przeciwporażeniowe. Klasa I CF.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Zabezpieczenie przed przeciążeniem aparatu z aktywnym pomiarem temperatury kluczowych elementów.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Aparat z wewnętrznym modułem argonowym (jedno urządzenie), bez dodatkowych przystawek. Obsługa wszystkich dostępnych trybów pracy z jednego panelu sterowania.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bookmarkStart w:id="1" w:name="OLE_LINK2"/>
            <w:bookmarkStart w:id="2" w:name="OLE_LINK1"/>
            <w:r w:rsidRPr="00616B3A">
              <w:rPr>
                <w:rFonts w:asciiTheme="minorHAnsi" w:eastAsia="Batang" w:hAnsiTheme="minorHAnsi"/>
                <w:color w:val="000000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1"/>
            <w:bookmarkEnd w:id="2"/>
          </w:p>
        </w:tc>
        <w:tc>
          <w:tcPr>
            <w:tcW w:w="4178" w:type="dxa"/>
            <w:shd w:val="clear" w:color="auto" w:fill="auto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Komunikacja z urządzeniem za pomocą ekranu dotykowego.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Czytelny kolorowy, ciekłokrystaliczny wyświetlacz parametrów pracy </w:t>
            </w:r>
            <w:r>
              <w:rPr>
                <w:rFonts w:asciiTheme="minorHAnsi" w:eastAsia="Batang" w:hAnsiTheme="minorHAnsi"/>
                <w:color w:val="000000"/>
              </w:rPr>
              <w:t xml:space="preserve">min </w:t>
            </w:r>
            <w:r w:rsidRPr="00616B3A">
              <w:rPr>
                <w:rFonts w:asciiTheme="minorHAnsi" w:eastAsia="Batang" w:hAnsiTheme="minorHAnsi"/>
                <w:color w:val="000000"/>
              </w:rPr>
              <w:t>5,7’’.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Możliwość regulacji jasności ekranu w 10-o stopniowej skali.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Komunikacja w języku polskim.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7B4656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Zła aplikacja elektrody neutralnej dwudzielnej  sygnalizowania alarmem oraz komunikatem na ekranie.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616B3A">
              <w:rPr>
                <w:rFonts w:asciiTheme="minorHAnsi" w:hAnsiTheme="minorHAnsi" w:cs="Arial"/>
              </w:rPr>
              <w:lastRenderedPageBreak/>
              <w:t>17.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Urządzenie wyposażone w 2 niezależne wyjścia z rozpoznawaniem podłączonych instrumentów: </w:t>
            </w:r>
          </w:p>
          <w:p w:rsidR="00141AA1" w:rsidRDefault="00141AA1" w:rsidP="00141AA1">
            <w:pPr>
              <w:pStyle w:val="Akapitzlist"/>
              <w:numPr>
                <w:ilvl w:val="0"/>
                <w:numId w:val="65"/>
              </w:numPr>
              <w:overflowPunct/>
              <w:autoSpaceDE/>
              <w:snapToGrid w:val="0"/>
              <w:textAlignment w:val="auto"/>
              <w:rPr>
                <w:rFonts w:asciiTheme="minorHAnsi" w:eastAsia="Batang" w:hAnsiTheme="minorHAnsi"/>
                <w:color w:val="000000"/>
              </w:rPr>
            </w:pPr>
            <w:r w:rsidRPr="008B4EF1">
              <w:rPr>
                <w:rFonts w:asciiTheme="minorHAnsi" w:eastAsia="Batang" w:hAnsiTheme="minorHAnsi"/>
                <w:color w:val="000000"/>
              </w:rPr>
              <w:t>dla narzędzi argonowych</w:t>
            </w:r>
          </w:p>
          <w:p w:rsidR="00141AA1" w:rsidRPr="008B4EF1" w:rsidRDefault="00141AA1" w:rsidP="00141AA1">
            <w:pPr>
              <w:pStyle w:val="Akapitzlist"/>
              <w:numPr>
                <w:ilvl w:val="0"/>
                <w:numId w:val="65"/>
              </w:numPr>
              <w:overflowPunct/>
              <w:autoSpaceDE/>
              <w:snapToGrid w:val="0"/>
              <w:textAlignment w:val="auto"/>
              <w:rPr>
                <w:rFonts w:asciiTheme="minorHAnsi" w:eastAsia="Batang" w:hAnsiTheme="minorHAnsi"/>
                <w:color w:val="000000"/>
              </w:rPr>
            </w:pPr>
            <w:r w:rsidRPr="008B4EF1">
              <w:rPr>
                <w:rFonts w:asciiTheme="minorHAnsi" w:eastAsia="Batang" w:hAnsiTheme="minorHAnsi"/>
                <w:color w:val="000000"/>
              </w:rPr>
              <w:t xml:space="preserve">dla narzędzi mono / bipolarnych </w:t>
            </w:r>
            <w:proofErr w:type="spellStart"/>
            <w:r w:rsidRPr="008B4EF1">
              <w:rPr>
                <w:rFonts w:asciiTheme="minorHAnsi" w:eastAsia="Batang" w:hAnsiTheme="minorHAnsi"/>
                <w:color w:val="000000"/>
              </w:rPr>
              <w:t>nieargonowych</w:t>
            </w:r>
            <w:proofErr w:type="spellEnd"/>
            <w:r w:rsidRPr="008B4EF1">
              <w:rPr>
                <w:rFonts w:asciiTheme="minorHAnsi" w:eastAsia="Batang" w:hAnsiTheme="minorHAnsi"/>
                <w:color w:val="000000"/>
              </w:rPr>
              <w:t>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616B3A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Możliwość regulacji głośności sygnałów aktywacji – 4 poziomy (bez możliwości całkowitego wyciszenia).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616B3A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Widok aktualnie aktywowanego trybu pracy na ekranie głównym aparatu.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616B3A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Sygnalizacja akustyczna aktywowanego trybu pracy.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 w:rsidRPr="00616B3A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Aktywacja funkcji cięcia, koagulacji oraz plazmy argonowej przy użyciu jednego 3-przyciskowego włącznika nożnego.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Aparat na wózku wyposażonym w platformę jezdną z blokadą kół, z zamykaną szafką na butlę argonową (5L / 10L)  oraz koszykiem na akcesoria.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Instrukcja w języku polskim.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Urządzenie przeznaczone do cięcia i koagulacji oraz koagulacji argonowej w zabiegach endoskopowych.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Aparat wyposażony w system automatycznego doboru mocy wyjściowej cięcia i koagulacji w zależności od parametrów tkanki, szybkości cięcia oraz elektrody.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Automatyczna regulacja mocy wyjściowej cięcia endoskopowego w zakresie 0-400W.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Minimum 8 efektów w każdym z dostępnych trybów cięcia i koagulacji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monopolarnej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>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Minimum 4 tryby cięcia, w tym tryby do zabiegów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polipektomii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 xml:space="preserve">,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papillotomii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 xml:space="preserve"> oraz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mukozektomii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>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Automatyczna regulacja mocy wyjściowej koagulacji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monopolarnej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 xml:space="preserve"> w zakresie 0-160W.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Automatyczna regulacja mocy wyjściowej koagulacji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monopolarnej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 xml:space="preserve"> endoskopowej w zakresie 0-40W.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Minimum 2 rodzaje koagulacji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monopolarnej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 xml:space="preserve"> w tym koagulacja przeznaczona do zabiegów endoskopowych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Minimum 8 efektów koagulacji  dostępnych dla każdego rodzaju koagulacji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monopolarnej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 xml:space="preserve"> kontaktowej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Koagulacja plazmą argonową z mocą do 40W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Min. 2 rodzaje koagulacji plazmą argonową w tym koagulacja pulsacyjna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Informacja o podłączonym instrumencie widoczna na aktywnym panelu sterowania.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Informacja na wyświetlaczu o wartości nastawionego przepływu argonu dla plazmy argonowej.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39.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Regulacja przepływu argonu w zakresie od </w:t>
            </w:r>
            <w:r>
              <w:rPr>
                <w:rFonts w:asciiTheme="minorHAnsi" w:eastAsia="Batang" w:hAnsiTheme="minorHAnsi"/>
                <w:color w:val="000000"/>
              </w:rPr>
              <w:t xml:space="preserve">min. </w:t>
            </w:r>
            <w:r w:rsidRPr="00616B3A">
              <w:rPr>
                <w:rFonts w:asciiTheme="minorHAnsi" w:eastAsia="Batang" w:hAnsiTheme="minorHAnsi"/>
                <w:color w:val="000000"/>
              </w:rPr>
              <w:t>0,5 do 2,5l/min. z krokiem co 0,1 l/min.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Funkcja napełnienia instrumentów argonem przed aktywacją plazmy argonowej.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Włącznik nożny 3-przyciskowy do aktywacji cięcia, koagulacji i plazmy argonowej) – 1 szt.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Elektrody neutralne jednorazowego użytku, dwudzielne, hydrożelowe z systemem rozprowadzającym prąd równomiernie na całej  powierzchni elektrody, nie wymagające aplikacji w określonym kierunku w stosunku do pola operacyjnego – 50 szt.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Kabel elektrod jednorazowych dł. 3m – 1 szt.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Wielorazowy kabel do podłączenia elektrody argonowej giętkiej dł. min. 3m, kompatybilny z systemem rozpoznawania narzędzi –1szt.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Wielorazowa elektroda argonowa giętka, długość 2.2m, średnica 2.3mm, w komplecie z adapterem do czyszczenia -2szt. 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Butla argonowa 5L – 1szt.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>Reduktor argonowy – 1szt.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  <w:tr w:rsidR="00141AA1" w:rsidRPr="007B4656" w:rsidTr="00141AA1">
        <w:trPr>
          <w:cantSplit/>
          <w:trHeight w:val="118"/>
        </w:trPr>
        <w:tc>
          <w:tcPr>
            <w:tcW w:w="575" w:type="dxa"/>
            <w:vAlign w:val="center"/>
          </w:tcPr>
          <w:p w:rsidR="00141AA1" w:rsidRPr="00616B3A" w:rsidRDefault="00141AA1" w:rsidP="00141A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48.</w:t>
            </w:r>
          </w:p>
        </w:tc>
        <w:tc>
          <w:tcPr>
            <w:tcW w:w="5434" w:type="dxa"/>
            <w:vAlign w:val="center"/>
          </w:tcPr>
          <w:p w:rsidR="00141AA1" w:rsidRPr="00616B3A" w:rsidRDefault="00141AA1" w:rsidP="00141AA1">
            <w:pPr>
              <w:snapToGrid w:val="0"/>
              <w:rPr>
                <w:rFonts w:asciiTheme="minorHAnsi" w:eastAsia="Batang" w:hAnsiTheme="minorHAnsi"/>
                <w:color w:val="000000"/>
              </w:rPr>
            </w:pPr>
            <w:r w:rsidRPr="00616B3A">
              <w:rPr>
                <w:rFonts w:asciiTheme="minorHAnsi" w:eastAsia="Batang" w:hAnsiTheme="minorHAnsi"/>
                <w:color w:val="000000"/>
              </w:rPr>
              <w:t xml:space="preserve">Wielorazowy kabel do podłączenia pętli do 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polipektomii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>/</w:t>
            </w:r>
            <w:proofErr w:type="spellStart"/>
            <w:r w:rsidRPr="00616B3A">
              <w:rPr>
                <w:rFonts w:asciiTheme="minorHAnsi" w:eastAsia="Batang" w:hAnsiTheme="minorHAnsi"/>
                <w:color w:val="000000"/>
              </w:rPr>
              <w:t>papillotomii</w:t>
            </w:r>
            <w:proofErr w:type="spellEnd"/>
            <w:r w:rsidRPr="00616B3A">
              <w:rPr>
                <w:rFonts w:asciiTheme="minorHAnsi" w:eastAsia="Batang" w:hAnsiTheme="minorHAnsi"/>
                <w:color w:val="000000"/>
              </w:rPr>
              <w:t xml:space="preserve"> dł. min. 3m, kompatybilny z sy</w:t>
            </w:r>
            <w:r>
              <w:rPr>
                <w:rFonts w:asciiTheme="minorHAnsi" w:eastAsia="Batang" w:hAnsiTheme="minorHAnsi"/>
                <w:color w:val="000000"/>
              </w:rPr>
              <w:t>stemem rozpoznawania narzędzi –1</w:t>
            </w:r>
            <w:r w:rsidRPr="00616B3A">
              <w:rPr>
                <w:rFonts w:asciiTheme="minorHAnsi" w:eastAsia="Batang" w:hAnsiTheme="minorHAnsi"/>
                <w:color w:val="000000"/>
              </w:rPr>
              <w:t xml:space="preserve"> szt.</w:t>
            </w:r>
          </w:p>
        </w:tc>
        <w:tc>
          <w:tcPr>
            <w:tcW w:w="4178" w:type="dxa"/>
          </w:tcPr>
          <w:p w:rsidR="00141AA1" w:rsidRPr="007B4656" w:rsidRDefault="00141AA1" w:rsidP="00141AA1">
            <w:pPr>
              <w:rPr>
                <w:rFonts w:asciiTheme="minorHAnsi" w:hAnsiTheme="minorHAnsi" w:cs="Arial"/>
              </w:rPr>
            </w:pPr>
          </w:p>
        </w:tc>
      </w:tr>
    </w:tbl>
    <w:p w:rsidR="00141AA1" w:rsidRPr="00127AA7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Pr="00127AA7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Pr="00127AA7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141AA1" w:rsidRPr="00127AA7" w:rsidRDefault="00141AA1" w:rsidP="00141AA1">
      <w:pPr>
        <w:rPr>
          <w:b/>
        </w:rPr>
      </w:pPr>
    </w:p>
    <w:p w:rsidR="00141AA1" w:rsidRPr="00127AA7" w:rsidRDefault="00141AA1" w:rsidP="00141AA1">
      <w:pPr>
        <w:rPr>
          <w:b/>
        </w:rPr>
      </w:pPr>
    </w:p>
    <w:p w:rsidR="00141AA1" w:rsidRPr="00EF0C34" w:rsidRDefault="00141AA1" w:rsidP="00141AA1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141AA1" w:rsidRPr="00EF0C34" w:rsidRDefault="00141AA1" w:rsidP="00141AA1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141AA1" w:rsidRDefault="00141AA1" w:rsidP="00141AA1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141AA1" w:rsidRDefault="00141AA1" w:rsidP="00141AA1">
      <w:pPr>
        <w:pStyle w:val="Standard"/>
        <w:tabs>
          <w:tab w:val="right" w:pos="9180"/>
        </w:tabs>
        <w:jc w:val="center"/>
        <w:rPr>
          <w:rFonts w:ascii="Arial" w:hAnsi="Arial" w:cs="Arial"/>
          <w:sz w:val="22"/>
          <w:szCs w:val="22"/>
        </w:rPr>
        <w:sectPr w:rsidR="00141AA1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B17277" w:rsidRDefault="00141AA1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04/2018</w:t>
      </w:r>
      <w:r w:rsidR="00B17277" w:rsidRPr="00B17277">
        <w:rPr>
          <w:rFonts w:asciiTheme="minorHAnsi" w:hAnsiTheme="minorHAnsi"/>
          <w:szCs w:val="24"/>
        </w:rPr>
        <w:tab/>
      </w:r>
      <w:r w:rsidR="00B17277" w:rsidRPr="00B17277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="00B17277" w:rsidRPr="00B17277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B17277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B17277" w:rsidTr="00375DC8">
        <w:trPr>
          <w:trHeight w:val="4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(</w:t>
            </w:r>
            <w:r w:rsidRPr="00B17277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141AA1">
            <w:pPr>
              <w:rPr>
                <w:rFonts w:asciiTheme="minorHAnsi" w:hAnsiTheme="minorHAnsi"/>
                <w:b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</w:tbl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17277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17277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B17277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17277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1727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17277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17277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B17277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B17277" w:rsidRDefault="00B17277" w:rsidP="00B17277">
      <w:pPr>
        <w:rPr>
          <w:rFonts w:asciiTheme="minorHAnsi" w:hAnsiTheme="minorHAnsi"/>
          <w:bCs/>
          <w:iCs/>
        </w:rPr>
        <w:sectPr w:rsidR="00B17277" w:rsidRPr="00B17277" w:rsidSect="004726DC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141AA1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04</w:t>
      </w:r>
      <w:r w:rsidR="00413A38">
        <w:rPr>
          <w:rFonts w:asciiTheme="minorHAnsi" w:hAnsiTheme="minorHAnsi"/>
          <w:szCs w:val="24"/>
        </w:rPr>
        <w:t>/2018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17277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13A3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Default="00B15EEA" w:rsidP="00B15EEA"/>
    <w:p w:rsidR="006A4B0D" w:rsidRPr="00B15EEA" w:rsidRDefault="006A4B0D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6A4B0D" w:rsidRDefault="006A4B0D" w:rsidP="00B15EEA">
      <w:pPr>
        <w:jc w:val="both"/>
        <w:rPr>
          <w:rFonts w:asciiTheme="minorHAnsi" w:hAnsiTheme="minorHAnsi" w:cs="Arial"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</w:rPr>
      </w:pPr>
    </w:p>
    <w:p w:rsidR="00B15EEA" w:rsidRPr="006A4B0D" w:rsidRDefault="00B15EEA" w:rsidP="00B15EEA">
      <w:pPr>
        <w:jc w:val="both"/>
        <w:rPr>
          <w:rFonts w:asciiTheme="minorHAnsi" w:hAnsiTheme="minorHAnsi"/>
        </w:rPr>
      </w:pPr>
      <w:r w:rsidRPr="009E0BEC">
        <w:rPr>
          <w:rFonts w:asciiTheme="minorHAnsi" w:hAnsiTheme="minorHAnsi"/>
        </w:rPr>
        <w:t xml:space="preserve">Na potrzeby postępowania </w:t>
      </w:r>
      <w:r w:rsidRPr="006A4B0D">
        <w:rPr>
          <w:rFonts w:asciiTheme="minorHAnsi" w:hAnsiTheme="minorHAnsi"/>
        </w:rPr>
        <w:t xml:space="preserve">o udzielenie zamówienia publicznego </w:t>
      </w:r>
      <w:proofErr w:type="spellStart"/>
      <w:r w:rsidRPr="006A4B0D">
        <w:rPr>
          <w:rFonts w:asciiTheme="minorHAnsi" w:hAnsiTheme="minorHAnsi"/>
        </w:rPr>
        <w:t>pn</w:t>
      </w:r>
      <w:proofErr w:type="spellEnd"/>
      <w:r w:rsidR="00B06E8C" w:rsidRPr="006A4B0D">
        <w:rPr>
          <w:rFonts w:asciiTheme="minorHAnsi" w:eastAsia="Calibri" w:hAnsiTheme="minorHAnsi"/>
          <w:b/>
          <w:lang w:eastAsia="pl-PL"/>
        </w:rPr>
        <w:t xml:space="preserve"> </w:t>
      </w:r>
      <w:r w:rsidR="009E0BEC" w:rsidRPr="006A4B0D">
        <w:rPr>
          <w:rFonts w:asciiTheme="minorHAnsi" w:eastAsia="Calibri" w:hAnsiTheme="minorHAnsi"/>
          <w:b/>
          <w:lang w:eastAsia="pl-PL"/>
        </w:rPr>
        <w:t xml:space="preserve">Zakup i dostawa </w:t>
      </w:r>
      <w:r w:rsidR="006A4B0D" w:rsidRPr="006A4B0D">
        <w:rPr>
          <w:rFonts w:asciiTheme="minorHAnsi" w:eastAsia="Calibri1" w:hAnsiTheme="minorHAnsi" w:cs="Calibri1"/>
          <w:b/>
          <w:bCs/>
          <w:color w:val="000000"/>
        </w:rPr>
        <w:t xml:space="preserve">gastroskopu, </w:t>
      </w:r>
      <w:proofErr w:type="spellStart"/>
      <w:r w:rsidR="006A4B0D" w:rsidRPr="006A4B0D">
        <w:rPr>
          <w:rFonts w:asciiTheme="minorHAnsi" w:eastAsia="Calibri1" w:hAnsiTheme="minorHAnsi" w:cs="Calibri1"/>
          <w:b/>
          <w:bCs/>
          <w:color w:val="000000"/>
        </w:rPr>
        <w:t>kolonoskopu</w:t>
      </w:r>
      <w:proofErr w:type="spellEnd"/>
      <w:r w:rsidR="006A4B0D" w:rsidRPr="006A4B0D">
        <w:rPr>
          <w:rFonts w:asciiTheme="minorHAnsi" w:eastAsia="Calibri1" w:hAnsiTheme="minorHAnsi" w:cs="Calibri1"/>
          <w:b/>
          <w:bCs/>
          <w:color w:val="000000"/>
        </w:rPr>
        <w:t>, stanowiska do automatycznego mycia i dezynfekcji endoskopów, myjki ultradźwiękowej oraz diatermii</w:t>
      </w:r>
      <w:r w:rsidRPr="006A4B0D">
        <w:rPr>
          <w:rFonts w:asciiTheme="minorHAnsi" w:hAnsiTheme="minorHAnsi"/>
        </w:rPr>
        <w:t>, oświadczam, co następuje: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6A4B0D" w:rsidRDefault="006A4B0D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6A4B0D" w:rsidRDefault="006A4B0D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6A4B0D" w:rsidRDefault="006A4B0D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6A4B0D" w:rsidRDefault="006A4B0D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6A4B0D" w:rsidRDefault="006A4B0D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6A4B0D" w:rsidRPr="00B15EEA" w:rsidRDefault="006A4B0D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6A4B0D" w:rsidRDefault="006A4B0D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6A4B0D" w:rsidRDefault="006A4B0D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6A4B0D" w:rsidRDefault="006A4B0D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6A4B0D" w:rsidRPr="00B15EEA" w:rsidRDefault="006A4B0D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6A4B0D" w:rsidRDefault="006A4B0D" w:rsidP="00B15EEA">
      <w:pPr>
        <w:jc w:val="both"/>
        <w:rPr>
          <w:rFonts w:asciiTheme="minorHAnsi" w:hAnsiTheme="minorHAnsi" w:cs="Arial"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lastRenderedPageBreak/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6A4B0D" w:rsidRDefault="006A4B0D" w:rsidP="00B15EEA">
      <w:pPr>
        <w:jc w:val="both"/>
        <w:rPr>
          <w:rFonts w:asciiTheme="minorHAnsi" w:hAnsiTheme="minorHAnsi" w:cs="Arial"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Default="006A4B0D" w:rsidP="00B15EEA">
      <w:pPr>
        <w:jc w:val="both"/>
        <w:rPr>
          <w:rFonts w:asciiTheme="minorHAnsi" w:hAnsiTheme="minorHAnsi" w:cs="Arial"/>
          <w:b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6A4B0D" w:rsidRDefault="006A4B0D" w:rsidP="00B15EEA">
      <w:pPr>
        <w:jc w:val="both"/>
        <w:rPr>
          <w:rFonts w:asciiTheme="minorHAnsi" w:hAnsiTheme="minorHAnsi" w:cs="Arial"/>
        </w:rPr>
      </w:pPr>
    </w:p>
    <w:p w:rsidR="006A4B0D" w:rsidRPr="00B15EEA" w:rsidRDefault="006A4B0D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4726D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7C466A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</w:t>
      </w:r>
      <w:r w:rsidR="006A4B0D">
        <w:rPr>
          <w:rFonts w:asciiTheme="minorHAnsi" w:hAnsiTheme="minorHAnsi"/>
          <w:szCs w:val="24"/>
        </w:rPr>
        <w:t xml:space="preserve"> 04</w:t>
      </w:r>
      <w:r>
        <w:rPr>
          <w:rFonts w:asciiTheme="minorHAnsi" w:hAnsiTheme="minorHAnsi"/>
          <w:szCs w:val="24"/>
        </w:rPr>
        <w:t>/201</w:t>
      </w:r>
      <w:r w:rsidR="006A4B0D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CF3954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lastRenderedPageBreak/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4726DC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6A4B0D">
        <w:rPr>
          <w:rFonts w:asciiTheme="minorHAnsi" w:hAnsiTheme="minorHAnsi"/>
          <w:szCs w:val="24"/>
        </w:rPr>
        <w:t>04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6A4B0D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3F634A">
        <w:rPr>
          <w:rFonts w:asciiTheme="minorHAnsi" w:hAnsiTheme="minorHAnsi"/>
          <w:sz w:val="24"/>
          <w:szCs w:val="24"/>
        </w:rPr>
        <w:t>7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CF3954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CF3954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CF3954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CF3954">
        <w:rPr>
          <w:rFonts w:asciiTheme="minorHAnsi" w:hAnsiTheme="minorHAnsi"/>
          <w:sz w:val="24"/>
          <w:szCs w:val="24"/>
        </w:rPr>
        <w:t xml:space="preserve">na </w:t>
      </w:r>
      <w:r w:rsidRPr="00CF3954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6A4B0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gastroskopu, </w:t>
      </w:r>
      <w:proofErr w:type="spellStart"/>
      <w:r w:rsidR="006A4B0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kolonoskopu</w:t>
      </w:r>
      <w:proofErr w:type="spellEnd"/>
      <w:r w:rsidR="006A4B0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, stanowiska do automatycznego mycia i dezynfekcji endoskopów, myjki ultradźwiękowej oraz diatermii</w:t>
      </w:r>
      <w:r w:rsidR="006A4B0D">
        <w:rPr>
          <w:rFonts w:asciiTheme="minorHAnsi" w:hAnsiTheme="minorHAnsi"/>
          <w:sz w:val="24"/>
          <w:szCs w:val="24"/>
        </w:rPr>
        <w:t xml:space="preserve"> </w:t>
      </w:r>
      <w:r w:rsidR="00D54AF7">
        <w:rPr>
          <w:rFonts w:asciiTheme="minorHAnsi" w:hAnsiTheme="minorHAnsi"/>
          <w:sz w:val="24"/>
          <w:szCs w:val="24"/>
        </w:rPr>
        <w:t>(04</w:t>
      </w:r>
      <w:r w:rsidRPr="00CF3954">
        <w:rPr>
          <w:rFonts w:asciiTheme="minorHAnsi" w:hAnsiTheme="minorHAnsi"/>
          <w:sz w:val="24"/>
          <w:szCs w:val="24"/>
        </w:rPr>
        <w:t>/201</w:t>
      </w:r>
      <w:r w:rsidR="00D54AF7">
        <w:rPr>
          <w:rFonts w:asciiTheme="minorHAnsi" w:hAnsiTheme="minorHAnsi"/>
          <w:sz w:val="24"/>
          <w:szCs w:val="24"/>
        </w:rPr>
        <w:t>8</w:t>
      </w:r>
      <w:r w:rsidRPr="00CF3954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D54AF7">
        <w:rPr>
          <w:rFonts w:asciiTheme="minorHAnsi" w:hAnsiTheme="minorHAnsi"/>
          <w:bCs/>
          <w:sz w:val="24"/>
          <w:szCs w:val="24"/>
        </w:rPr>
        <w:t xml:space="preserve"> ze zm.</w:t>
      </w:r>
      <w:r w:rsidRPr="00CF3954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7C466A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7C466A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B17277" w:rsidRPr="00CF3954" w:rsidRDefault="00CF3954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36F0B">
        <w:rPr>
          <w:sz w:val="22"/>
          <w:szCs w:val="22"/>
        </w:rPr>
        <w:t xml:space="preserve">Wykonawca </w:t>
      </w:r>
      <w:r w:rsidRPr="00CF3954">
        <w:rPr>
          <w:rFonts w:asciiTheme="minorHAnsi" w:hAnsiTheme="minorHAnsi"/>
          <w:sz w:val="22"/>
          <w:szCs w:val="22"/>
        </w:rPr>
        <w:t>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:rsidR="00B17277" w:rsidRPr="009E0BEC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F3954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</w:t>
      </w:r>
      <w:r w:rsidRPr="007C466A">
        <w:rPr>
          <w:rFonts w:asciiTheme="minorHAnsi" w:hAnsiTheme="minorHAnsi"/>
          <w:sz w:val="22"/>
          <w:szCs w:val="22"/>
        </w:rPr>
        <w:t xml:space="preserve"> jego użytkowania, wskazanym przez Zamawiającego,</w:t>
      </w:r>
      <w:r w:rsidRPr="009E0BEC">
        <w:rPr>
          <w:rFonts w:asciiTheme="minorHAnsi" w:hAnsiTheme="minorHAnsi"/>
          <w:sz w:val="22"/>
          <w:szCs w:val="22"/>
        </w:rPr>
        <w:t xml:space="preserve"> co zostanie potwierdzone protokołem zdawczo odbiorczym podpisanym przez strony.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0BEC">
        <w:rPr>
          <w:rFonts w:asciiTheme="minorHAnsi" w:hAnsiTheme="minorHAnsi"/>
          <w:sz w:val="22"/>
          <w:szCs w:val="22"/>
        </w:rPr>
        <w:t>Wykonawca jest zobowiązany do przeszkolenia, wskazanego przez Zamawiającego personelu w</w:t>
      </w:r>
      <w:r w:rsidRPr="00E3242B">
        <w:rPr>
          <w:rFonts w:asciiTheme="minorHAnsi" w:hAnsiTheme="minorHAnsi"/>
          <w:sz w:val="22"/>
          <w:szCs w:val="22"/>
        </w:rPr>
        <w:t xml:space="preserve">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6A4B0D">
        <w:rPr>
          <w:rFonts w:asciiTheme="minorHAnsi" w:hAnsiTheme="minorHAnsi"/>
          <w:sz w:val="22"/>
          <w:szCs w:val="22"/>
        </w:rPr>
        <w:t>…..</w:t>
      </w:r>
      <w:r w:rsidR="00E3242B">
        <w:rPr>
          <w:rFonts w:asciiTheme="minorHAnsi" w:hAnsiTheme="minorHAnsi"/>
          <w:sz w:val="22"/>
          <w:szCs w:val="22"/>
        </w:rPr>
        <w:t xml:space="preserve"> </w:t>
      </w:r>
      <w:r w:rsidR="00E3242B" w:rsidRPr="00E3242B">
        <w:rPr>
          <w:rFonts w:asciiTheme="minorHAnsi" w:hAnsiTheme="minorHAnsi"/>
          <w:sz w:val="22"/>
          <w:szCs w:val="22"/>
        </w:rPr>
        <w:t>dni</w:t>
      </w:r>
      <w:r w:rsidRPr="00E3242B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E3242B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E3242B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 w:rsidR="006A4B0D">
        <w:rPr>
          <w:rFonts w:asciiTheme="minorHAnsi" w:hAnsiTheme="minorHAnsi"/>
          <w:sz w:val="22"/>
          <w:szCs w:val="22"/>
        </w:rPr>
        <w:t xml:space="preserve"> </w:t>
      </w:r>
      <w:r w:rsidRPr="00E3242B">
        <w:rPr>
          <w:rFonts w:asciiTheme="minorHAnsi" w:hAnsiTheme="minorHAnsi"/>
          <w:sz w:val="22"/>
          <w:szCs w:val="22"/>
        </w:rPr>
        <w:t xml:space="preserve">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E3242B" w:rsidRPr="007B4656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E3242B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E3242B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Odpowiedzialność Wykonawcy z tytułu rękojmi wygasa po 3 miesiącach od upływu okresu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Zamawiającemu przysługuje prawo rozwiązania umowy bez zachowania okresu wypowiedzenia także w przypadku, gdy wszczęto postępowanie o ogłoszenie upadłości, postępowanie naprawcze </w:t>
      </w:r>
      <w:r w:rsidRPr="00E3242B">
        <w:rPr>
          <w:rFonts w:asciiTheme="minorHAnsi" w:hAnsiTheme="minorHAnsi"/>
          <w:sz w:val="22"/>
          <w:szCs w:val="22"/>
        </w:rPr>
        <w:lastRenderedPageBreak/>
        <w:t>lub w przypadku likwidacji działalności Wykonawcy również w razie likwidacji w celu przekształcenia lub restrukturyzacji.</w:t>
      </w:r>
    </w:p>
    <w:p w:rsidR="00B17277" w:rsidRPr="00E3242B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Default="00B17277" w:rsidP="00B17277">
      <w:pPr>
        <w:jc w:val="both"/>
      </w:pPr>
    </w:p>
    <w:p w:rsidR="00B17277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E3242B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6A4B0D">
        <w:rPr>
          <w:rFonts w:asciiTheme="minorHAnsi" w:hAnsiTheme="minorHAnsi"/>
          <w:b/>
          <w:sz w:val="22"/>
          <w:szCs w:val="22"/>
        </w:rPr>
        <w:t>04</w:t>
      </w:r>
      <w:r w:rsidR="00B17277" w:rsidRPr="00E3242B">
        <w:rPr>
          <w:rFonts w:asciiTheme="minorHAnsi" w:hAnsiTheme="minorHAnsi"/>
          <w:b/>
          <w:sz w:val="22"/>
          <w:szCs w:val="22"/>
        </w:rPr>
        <w:t>/201</w:t>
      </w:r>
      <w:r w:rsidR="006A4B0D">
        <w:rPr>
          <w:rFonts w:asciiTheme="minorHAnsi" w:hAnsiTheme="minorHAnsi"/>
          <w:b/>
          <w:sz w:val="22"/>
          <w:szCs w:val="22"/>
        </w:rPr>
        <w:t>8</w:t>
      </w:r>
      <w:r w:rsidR="00B17277"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E3242B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E3242B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 w:rsidR="006A4B0D">
        <w:rPr>
          <w:rFonts w:asciiTheme="minorHAnsi" w:hAnsiTheme="minorHAnsi"/>
          <w:b/>
          <w:sz w:val="22"/>
          <w:szCs w:val="22"/>
        </w:rPr>
        <w:t>8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 w:rsidR="006A4B0D">
        <w:rPr>
          <w:rFonts w:asciiTheme="minorHAnsi" w:hAnsiTheme="minorHAnsi"/>
          <w:b/>
          <w:sz w:val="22"/>
          <w:szCs w:val="22"/>
        </w:rPr>
        <w:t>8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E3242B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 w:rsidR="00CF3954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 w:rsidR="00E3242B"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 w:rsidR="006A4B0D">
        <w:rPr>
          <w:rFonts w:asciiTheme="minorHAnsi" w:hAnsiTheme="minorHAnsi"/>
          <w:sz w:val="22"/>
          <w:szCs w:val="22"/>
        </w:rPr>
        <w:t>8</w:t>
      </w:r>
    </w:p>
    <w:p w:rsidR="00B17277" w:rsidRPr="00E3242B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E3242B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Nazwa – SP WZOZ MSW</w:t>
      </w:r>
      <w:r w:rsidR="00E3242B" w:rsidRPr="00E3242B">
        <w:rPr>
          <w:rFonts w:asciiTheme="minorHAnsi" w:hAnsiTheme="minorHAnsi"/>
          <w:sz w:val="22"/>
          <w:szCs w:val="22"/>
        </w:rPr>
        <w:t>iA</w:t>
      </w:r>
      <w:r w:rsidRPr="00E3242B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E3242B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44307E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 xml:space="preserve">zgłoszonych wad w ciągu 5 dni roboczych od chwili zgłoszenia, </w:t>
      </w:r>
      <w:r w:rsidR="0044307E" w:rsidRPr="0044307E">
        <w:rPr>
          <w:rFonts w:asciiTheme="minorHAnsi" w:hAnsiTheme="minorHAnsi"/>
          <w:sz w:val="22"/>
          <w:szCs w:val="22"/>
        </w:rPr>
        <w:t>a w przypadku dostarczenia urządzenia zastępczego w terminie nie d</w:t>
      </w:r>
      <w:r w:rsidR="00D52E07">
        <w:rPr>
          <w:rFonts w:asciiTheme="minorHAnsi" w:hAnsiTheme="minorHAnsi"/>
          <w:sz w:val="22"/>
          <w:szCs w:val="22"/>
        </w:rPr>
        <w:t>łuższym jak 30</w:t>
      </w:r>
      <w:r w:rsidR="0044307E" w:rsidRPr="0044307E">
        <w:rPr>
          <w:rFonts w:asciiTheme="minorHAnsi" w:hAnsiTheme="minorHAnsi"/>
          <w:sz w:val="22"/>
          <w:szCs w:val="22"/>
        </w:rPr>
        <w:t xml:space="preserve"> dni roboczych od dnia zgłoszenia</w:t>
      </w:r>
      <w:r w:rsidRPr="0044307E">
        <w:rPr>
          <w:rFonts w:asciiTheme="minorHAnsi" w:hAnsiTheme="minorHAnsi"/>
          <w:sz w:val="22"/>
          <w:szCs w:val="22"/>
        </w:rPr>
        <w:t>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lastRenderedPageBreak/>
        <w:t>Wykonania przeglądu 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 w:rsidR="00E3242B"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 w:rsidR="00CF3954">
        <w:rPr>
          <w:rFonts w:asciiTheme="minorHAnsi" w:hAnsiTheme="minorHAnsi"/>
          <w:sz w:val="22"/>
          <w:szCs w:val="22"/>
        </w:rPr>
        <w:t>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E3242B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E3242B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E3242B" w:rsidRDefault="000B67A6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zagwarantuje min. 8</w:t>
      </w:r>
      <w:r w:rsidR="00B17277"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 celu umożliwienia kwalifikacji zgłoszonych wad, przyczyn ich powstania i sposobu usunięcia Zamawiający zobowiązuje się do przechowania otrzymanej w dniu odbioru </w:t>
      </w:r>
      <w:r w:rsidRPr="00E3242B">
        <w:rPr>
          <w:rFonts w:asciiTheme="minorHAnsi" w:hAnsiTheme="minorHAnsi"/>
          <w:sz w:val="22"/>
          <w:szCs w:val="22"/>
        </w:rPr>
        <w:lastRenderedPageBreak/>
        <w:t>dokumentacji odbiorczej i instalacyjnej, w tym protokołu odbioru i protokołu uruchomienia i instalacji.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E3242B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 w:rsidR="006A4B0D">
        <w:rPr>
          <w:rFonts w:asciiTheme="minorHAnsi" w:hAnsiTheme="minorHAnsi"/>
          <w:sz w:val="22"/>
          <w:szCs w:val="22"/>
        </w:rPr>
        <w:t>8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B17277" w:rsidRPr="005D5A5A" w:rsidRDefault="00B17277" w:rsidP="00B17277">
      <w:pPr>
        <w:rPr>
          <w:rFonts w:ascii="Arial" w:hAnsi="Arial" w:cs="Arial"/>
          <w:i/>
          <w:sz w:val="22"/>
          <w:szCs w:val="22"/>
        </w:rPr>
      </w:pPr>
    </w:p>
    <w:p w:rsidR="00B17277" w:rsidRDefault="00B17277" w:rsidP="00B17277">
      <w:pPr>
        <w:rPr>
          <w:rFonts w:ascii="Arial" w:hAnsi="Arial" w:cs="Arial"/>
          <w:i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B17277" w:rsidRPr="005D5A5A" w:rsidRDefault="00B17277" w:rsidP="00B17277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</w:t>
      </w:r>
      <w:r w:rsidR="003F634A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w Bydgoszczy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B17277" w:rsidRPr="00940A09" w:rsidRDefault="00B17277" w:rsidP="00B17277">
      <w:pPr>
        <w:jc w:val="center"/>
        <w:rPr>
          <w:rFonts w:ascii="Arial" w:hAnsi="Arial" w:cs="Arial"/>
          <w:b/>
          <w:sz w:val="36"/>
          <w:szCs w:val="36"/>
        </w:rPr>
      </w:pPr>
    </w:p>
    <w:p w:rsidR="00B17277" w:rsidRPr="00940A09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B17277" w:rsidRPr="00940A09" w:rsidRDefault="00B17277" w:rsidP="00B17277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 w:rsidR="006A4B0D">
        <w:rPr>
          <w:rFonts w:ascii="Arial" w:hAnsi="Arial" w:cs="Arial"/>
          <w:b/>
        </w:rPr>
        <w:t>04</w:t>
      </w:r>
      <w:r w:rsidRPr="00940A09">
        <w:rPr>
          <w:rFonts w:ascii="Arial" w:hAnsi="Arial" w:cs="Arial"/>
          <w:b/>
        </w:rPr>
        <w:t>/201</w:t>
      </w:r>
      <w:r w:rsidR="006A4B0D">
        <w:rPr>
          <w:rFonts w:ascii="Arial" w:hAnsi="Arial" w:cs="Arial"/>
          <w:b/>
        </w:rPr>
        <w:t>8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  <w:i/>
        </w:rPr>
      </w:pPr>
    </w:p>
    <w:p w:rsidR="00B17277" w:rsidRDefault="00E3242B" w:rsidP="003F634A">
      <w:pPr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6A4B0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gastroskopu, </w:t>
      </w:r>
      <w:proofErr w:type="spellStart"/>
      <w:r w:rsidR="006A4B0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kolonoskopu</w:t>
      </w:r>
      <w:proofErr w:type="spellEnd"/>
      <w:r w:rsidR="006A4B0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, stanowiska do automatycznego mycia i dezynfekcji endoskopów, myjki ultradźwiękowej oraz diatermii</w:t>
      </w:r>
    </w:p>
    <w:p w:rsidR="00E3242B" w:rsidRPr="00380751" w:rsidRDefault="00E3242B" w:rsidP="00B17277">
      <w:pPr>
        <w:outlineLvl w:val="0"/>
        <w:rPr>
          <w:rFonts w:ascii="Arial" w:hAnsi="Arial" w:cs="Arial"/>
          <w:b/>
          <w:sz w:val="22"/>
          <w:szCs w:val="22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D5A5A" w:rsidTr="00375DC8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B17277" w:rsidRPr="005D5A5A" w:rsidTr="00375DC8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6A4B0D">
        <w:rPr>
          <w:rFonts w:ascii="Arial" w:hAnsi="Arial" w:cs="Arial"/>
          <w:b/>
        </w:rPr>
        <w:t>018</w:t>
      </w: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D5A5A" w:rsidTr="006A4B0D">
        <w:trPr>
          <w:cantSplit/>
          <w:trHeight w:val="213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B17277" w:rsidRPr="005D5A5A" w:rsidTr="006A4B0D">
        <w:trPr>
          <w:cantSplit/>
          <w:trHeight w:val="622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D5A5A" w:rsidTr="006A4B0D">
        <w:trPr>
          <w:cantSplit/>
          <w:trHeight w:val="18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B17277" w:rsidRPr="005D5A5A" w:rsidTr="006A4B0D">
        <w:trPr>
          <w:cantSplit/>
          <w:trHeight w:val="589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sectPr w:rsidR="00B17277" w:rsidRPr="005D5A5A" w:rsidSect="004726DC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3F" w:rsidRDefault="0009603F">
      <w:r>
        <w:separator/>
      </w:r>
    </w:p>
  </w:endnote>
  <w:endnote w:type="continuationSeparator" w:id="0">
    <w:p w:rsidR="0009603F" w:rsidRDefault="000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Default="00262283" w:rsidP="00E3242B">
    <w:pPr>
      <w:pStyle w:val="Stopka"/>
      <w:jc w:val="center"/>
      <w:rPr>
        <w:rFonts w:ascii="Calibri" w:hAnsi="Calibri" w:cs="Arial"/>
        <w:noProof/>
      </w:rPr>
    </w:pPr>
  </w:p>
  <w:p w:rsidR="00262283" w:rsidRDefault="00262283" w:rsidP="00E3242B">
    <w:pPr>
      <w:pStyle w:val="Stopka"/>
      <w:jc w:val="center"/>
    </w:pPr>
    <w:r w:rsidRPr="0004400E">
      <w:rPr>
        <w:rFonts w:ascii="Calibri" w:hAnsi="Calibri" w:cs="Arial"/>
        <w:noProof/>
      </w:rPr>
      <w:t>Projekt realizowany jest w ramach Regionalnego Programu Operacyjnego Województwa Kujawsko-Pomorskiego na lata 2014-2020 – Europejski Fundusz Rozwoju Regionalnego</w:t>
    </w:r>
    <w:r>
      <w:t xml:space="preserve"> </w:t>
    </w:r>
  </w:p>
  <w:p w:rsidR="00262283" w:rsidRDefault="00262283" w:rsidP="00E3242B">
    <w:pPr>
      <w:pStyle w:val="Stopka"/>
      <w:jc w:val="center"/>
    </w:pPr>
  </w:p>
  <w:p w:rsidR="00262283" w:rsidRDefault="00262283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174B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174B">
      <w:rPr>
        <w:b/>
        <w:noProof/>
      </w:rPr>
      <w:t>45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Default="00262283" w:rsidP="0004400E">
    <w:pPr>
      <w:pStyle w:val="Stopka"/>
      <w:jc w:val="center"/>
      <w:rPr>
        <w:rFonts w:ascii="Calibri" w:hAnsi="Calibri" w:cs="Arial"/>
        <w:noProof/>
      </w:rPr>
    </w:pPr>
  </w:p>
  <w:p w:rsidR="00262283" w:rsidRPr="0004400E" w:rsidRDefault="00262283" w:rsidP="0004400E">
    <w:pPr>
      <w:pStyle w:val="Stopka"/>
      <w:jc w:val="center"/>
      <w:rPr>
        <w:rFonts w:ascii="Arial" w:eastAsia="Calibri" w:hAnsi="Arial" w:cs="Arial"/>
        <w:color w:val="000000"/>
        <w:lang w:eastAsia="pl-PL"/>
      </w:rPr>
    </w:pPr>
    <w:r w:rsidRPr="0004400E">
      <w:rPr>
        <w:rFonts w:ascii="Calibri" w:hAnsi="Calibri" w:cs="Arial"/>
        <w:noProof/>
      </w:rPr>
      <w:t>Projekt realizowany jest w ramach Regionalnego Programu Operacyjnego Województwa Kujawsko-Pomorskiego na lata 2014-2020 – Europejski Fundusz Rozwoju Regionalnego</w:t>
    </w:r>
  </w:p>
  <w:p w:rsidR="00262283" w:rsidRDefault="00262283" w:rsidP="0004400E">
    <w:pPr>
      <w:pStyle w:val="Stopka"/>
      <w:jc w:val="center"/>
    </w:pPr>
  </w:p>
  <w:p w:rsidR="00262283" w:rsidRPr="0004400E" w:rsidRDefault="00262283" w:rsidP="00E3242B">
    <w:pPr>
      <w:pStyle w:val="Stopka"/>
      <w:jc w:val="center"/>
      <w:rPr>
        <w:rFonts w:asciiTheme="minorHAnsi" w:hAnsiTheme="minorHAnsi" w:cstheme="minorHAnsi"/>
      </w:rPr>
    </w:pPr>
    <w:r w:rsidRPr="0004400E">
      <w:rPr>
        <w:rFonts w:asciiTheme="minorHAnsi" w:hAnsiTheme="minorHAnsi" w:cstheme="minorHAnsi"/>
      </w:rPr>
      <w:t xml:space="preserve">Strona </w:t>
    </w:r>
    <w:r w:rsidRPr="0004400E">
      <w:rPr>
        <w:rFonts w:asciiTheme="minorHAnsi" w:hAnsiTheme="minorHAnsi" w:cstheme="minorHAnsi"/>
        <w:b/>
        <w:sz w:val="24"/>
        <w:szCs w:val="24"/>
      </w:rPr>
      <w:fldChar w:fldCharType="begin"/>
    </w:r>
    <w:r w:rsidRPr="0004400E">
      <w:rPr>
        <w:rFonts w:asciiTheme="minorHAnsi" w:hAnsiTheme="minorHAnsi" w:cstheme="minorHAnsi"/>
        <w:b/>
      </w:rPr>
      <w:instrText>PAGE</w:instrText>
    </w:r>
    <w:r w:rsidRPr="0004400E">
      <w:rPr>
        <w:rFonts w:asciiTheme="minorHAnsi" w:hAnsiTheme="minorHAnsi" w:cstheme="minorHAnsi"/>
        <w:b/>
        <w:sz w:val="24"/>
        <w:szCs w:val="24"/>
      </w:rPr>
      <w:fldChar w:fldCharType="separate"/>
    </w:r>
    <w:r w:rsidR="00DB174B">
      <w:rPr>
        <w:rFonts w:asciiTheme="minorHAnsi" w:hAnsiTheme="minorHAnsi" w:cstheme="minorHAnsi"/>
        <w:b/>
        <w:noProof/>
      </w:rPr>
      <w:t>20</w:t>
    </w:r>
    <w:r w:rsidRPr="0004400E">
      <w:rPr>
        <w:rFonts w:asciiTheme="minorHAnsi" w:hAnsiTheme="minorHAnsi" w:cstheme="minorHAnsi"/>
        <w:b/>
        <w:sz w:val="24"/>
        <w:szCs w:val="24"/>
      </w:rPr>
      <w:fldChar w:fldCharType="end"/>
    </w:r>
    <w:r w:rsidRPr="0004400E">
      <w:rPr>
        <w:rFonts w:asciiTheme="minorHAnsi" w:hAnsiTheme="minorHAnsi" w:cstheme="minorHAnsi"/>
      </w:rPr>
      <w:t xml:space="preserve"> z </w:t>
    </w:r>
    <w:r w:rsidRPr="0004400E">
      <w:rPr>
        <w:rFonts w:asciiTheme="minorHAnsi" w:hAnsiTheme="minorHAnsi" w:cstheme="minorHAnsi"/>
        <w:b/>
        <w:sz w:val="24"/>
        <w:szCs w:val="24"/>
      </w:rPr>
      <w:fldChar w:fldCharType="begin"/>
    </w:r>
    <w:r w:rsidRPr="0004400E">
      <w:rPr>
        <w:rFonts w:asciiTheme="minorHAnsi" w:hAnsiTheme="minorHAnsi" w:cstheme="minorHAnsi"/>
        <w:b/>
      </w:rPr>
      <w:instrText>NUMPAGES</w:instrText>
    </w:r>
    <w:r w:rsidRPr="0004400E">
      <w:rPr>
        <w:rFonts w:asciiTheme="minorHAnsi" w:hAnsiTheme="minorHAnsi" w:cstheme="minorHAnsi"/>
        <w:b/>
        <w:sz w:val="24"/>
        <w:szCs w:val="24"/>
      </w:rPr>
      <w:fldChar w:fldCharType="separate"/>
    </w:r>
    <w:r w:rsidR="00DB174B">
      <w:rPr>
        <w:rFonts w:asciiTheme="minorHAnsi" w:hAnsiTheme="minorHAnsi" w:cstheme="minorHAnsi"/>
        <w:b/>
        <w:noProof/>
      </w:rPr>
      <w:t>45</w:t>
    </w:r>
    <w:r w:rsidRPr="0004400E">
      <w:rPr>
        <w:rFonts w:asciiTheme="minorHAnsi" w:hAnsiTheme="minorHAnsi" w:cstheme="minorHAnsi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Default="00262283" w:rsidP="00D54AF7">
    <w:pPr>
      <w:pStyle w:val="Stopka"/>
      <w:jc w:val="center"/>
      <w:rPr>
        <w:rFonts w:ascii="Calibri" w:hAnsi="Calibri" w:cs="Arial"/>
        <w:noProof/>
      </w:rPr>
    </w:pPr>
  </w:p>
  <w:p w:rsidR="00262283" w:rsidRDefault="00262283" w:rsidP="00D54AF7">
    <w:pPr>
      <w:pStyle w:val="Stopka"/>
      <w:jc w:val="center"/>
    </w:pPr>
    <w:r w:rsidRPr="0004400E">
      <w:rPr>
        <w:rFonts w:ascii="Calibri" w:hAnsi="Calibri" w:cs="Arial"/>
        <w:noProof/>
      </w:rPr>
      <w:t>Projekt realizowany jest w ramach Regionalnego Programu Operacyjnego Województwa Kujawsko-Pomorskiego na lata 2014-2020 – Europejski Fundusz Rozwoju Regionalnego</w:t>
    </w:r>
    <w:r>
      <w:t xml:space="preserve"> </w:t>
    </w:r>
  </w:p>
  <w:p w:rsidR="00262283" w:rsidRDefault="00262283" w:rsidP="00D54AF7">
    <w:pPr>
      <w:pStyle w:val="Stopka"/>
      <w:jc w:val="center"/>
    </w:pPr>
  </w:p>
  <w:p w:rsidR="00262283" w:rsidRPr="00D54AF7" w:rsidRDefault="00262283" w:rsidP="00D54AF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174B">
      <w:rPr>
        <w:b/>
        <w:noProof/>
      </w:rPr>
      <w:t>34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174B">
      <w:rPr>
        <w:b/>
        <w:noProof/>
      </w:rPr>
      <w:t>45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Default="00262283" w:rsidP="00E3242B">
    <w:pPr>
      <w:pStyle w:val="Stopka"/>
      <w:jc w:val="center"/>
    </w:pPr>
  </w:p>
  <w:p w:rsidR="00262283" w:rsidRDefault="00262283" w:rsidP="00D54AF7">
    <w:pPr>
      <w:pStyle w:val="Stopka"/>
      <w:jc w:val="center"/>
    </w:pPr>
    <w:r w:rsidRPr="0004400E">
      <w:rPr>
        <w:rFonts w:ascii="Calibri" w:hAnsi="Calibri" w:cs="Arial"/>
        <w:noProof/>
      </w:rPr>
      <w:t>Projekt realizowany jest w ramach Regionalnego Programu Operacyjnego Województwa Kujawsko-Pomorskiego na lata 2014-2020 – Europejski Fundusz Rozwoju Regionalnego</w:t>
    </w:r>
    <w:r>
      <w:t xml:space="preserve"> </w:t>
    </w:r>
  </w:p>
  <w:p w:rsidR="00262283" w:rsidRDefault="00262283" w:rsidP="00D54AF7">
    <w:pPr>
      <w:pStyle w:val="Stopka"/>
      <w:jc w:val="center"/>
    </w:pPr>
  </w:p>
  <w:p w:rsidR="00262283" w:rsidRDefault="00262283" w:rsidP="00D54AF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174B">
      <w:rPr>
        <w:b/>
        <w:noProof/>
      </w:rPr>
      <w:t>35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174B">
      <w:rPr>
        <w:b/>
        <w:noProof/>
      </w:rPr>
      <w:t>45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3F" w:rsidRDefault="0009603F">
      <w:r>
        <w:separator/>
      </w:r>
    </w:p>
  </w:footnote>
  <w:footnote w:type="continuationSeparator" w:id="0">
    <w:p w:rsidR="0009603F" w:rsidRDefault="0009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Default="00262283">
    <w:pPr>
      <w:pStyle w:val="Nagwek"/>
      <w:widowControl/>
    </w:pPr>
    <w:r w:rsidRPr="00056D9F">
      <w:rPr>
        <w:rFonts w:ascii="Calibri" w:hAnsi="Calibri" w:cs="Arial"/>
        <w:noProof/>
        <w:sz w:val="28"/>
        <w:szCs w:val="28"/>
        <w:lang w:eastAsia="pl-PL"/>
      </w:rPr>
      <w:drawing>
        <wp:inline distT="0" distB="0" distL="0" distR="0">
          <wp:extent cx="5760085" cy="1283010"/>
          <wp:effectExtent l="0" t="0" r="0" b="0"/>
          <wp:docPr id="21" name="Obraz 2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8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Default="00262283">
    <w:pPr>
      <w:pStyle w:val="Nagwek"/>
    </w:pPr>
    <w:r w:rsidRPr="00056D9F">
      <w:rPr>
        <w:rFonts w:ascii="Calibri" w:hAnsi="Calibri" w:cs="Arial"/>
        <w:noProof/>
        <w:sz w:val="28"/>
        <w:szCs w:val="28"/>
        <w:lang w:eastAsia="pl-PL"/>
      </w:rPr>
      <w:drawing>
        <wp:inline distT="0" distB="0" distL="0" distR="0">
          <wp:extent cx="5758693" cy="1216025"/>
          <wp:effectExtent l="0" t="0" r="0" b="3175"/>
          <wp:docPr id="22" name="Obraz 22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843" cy="121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Pr="006938B2" w:rsidRDefault="00262283" w:rsidP="006938B2">
    <w:pPr>
      <w:pStyle w:val="Nagwek"/>
    </w:pPr>
    <w:r w:rsidRPr="00056D9F">
      <w:rPr>
        <w:rFonts w:ascii="Calibri" w:hAnsi="Calibri" w:cs="Arial"/>
        <w:noProof/>
        <w:sz w:val="28"/>
        <w:szCs w:val="28"/>
        <w:lang w:eastAsia="pl-PL"/>
      </w:rPr>
      <w:drawing>
        <wp:inline distT="0" distB="0" distL="0" distR="0" wp14:anchorId="3D6C9226" wp14:editId="092F91FA">
          <wp:extent cx="5758693" cy="1216025"/>
          <wp:effectExtent l="0" t="0" r="0" b="3175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843" cy="121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83" w:rsidRPr="00B7234B" w:rsidRDefault="00262283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0F9638B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61D6AF42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C5FE0"/>
    <w:multiLevelType w:val="multilevel"/>
    <w:tmpl w:val="9534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5A141D"/>
    <w:multiLevelType w:val="multilevel"/>
    <w:tmpl w:val="4478F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F6572F8"/>
    <w:multiLevelType w:val="hybridMultilevel"/>
    <w:tmpl w:val="89DC5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4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1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5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97E72E2"/>
    <w:multiLevelType w:val="hybridMultilevel"/>
    <w:tmpl w:val="EF02D500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2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7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4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9"/>
  </w:num>
  <w:num w:numId="7">
    <w:abstractNumId w:val="24"/>
  </w:num>
  <w:num w:numId="8">
    <w:abstractNumId w:val="56"/>
  </w:num>
  <w:num w:numId="9">
    <w:abstractNumId w:val="57"/>
  </w:num>
  <w:num w:numId="10">
    <w:abstractNumId w:val="76"/>
  </w:num>
  <w:num w:numId="11">
    <w:abstractNumId w:val="44"/>
  </w:num>
  <w:num w:numId="12">
    <w:abstractNumId w:val="28"/>
  </w:num>
  <w:num w:numId="13">
    <w:abstractNumId w:val="70"/>
  </w:num>
  <w:num w:numId="14">
    <w:abstractNumId w:val="53"/>
  </w:num>
  <w:num w:numId="15">
    <w:abstractNumId w:val="77"/>
  </w:num>
  <w:num w:numId="16">
    <w:abstractNumId w:val="22"/>
  </w:num>
  <w:num w:numId="17">
    <w:abstractNumId w:val="45"/>
  </w:num>
  <w:num w:numId="18">
    <w:abstractNumId w:val="42"/>
  </w:num>
  <w:num w:numId="19">
    <w:abstractNumId w:val="67"/>
  </w:num>
  <w:num w:numId="20">
    <w:abstractNumId w:val="21"/>
  </w:num>
  <w:num w:numId="21">
    <w:abstractNumId w:val="20"/>
  </w:num>
  <w:num w:numId="22">
    <w:abstractNumId w:val="36"/>
  </w:num>
  <w:num w:numId="23">
    <w:abstractNumId w:val="64"/>
  </w:num>
  <w:num w:numId="24">
    <w:abstractNumId w:val="37"/>
  </w:num>
  <w:num w:numId="25">
    <w:abstractNumId w:val="71"/>
  </w:num>
  <w:num w:numId="26">
    <w:abstractNumId w:val="40"/>
  </w:num>
  <w:num w:numId="27">
    <w:abstractNumId w:val="5"/>
  </w:num>
  <w:num w:numId="28">
    <w:abstractNumId w:val="35"/>
  </w:num>
  <w:num w:numId="29">
    <w:abstractNumId w:val="32"/>
  </w:num>
  <w:num w:numId="30">
    <w:abstractNumId w:val="25"/>
  </w:num>
  <w:num w:numId="31">
    <w:abstractNumId w:val="62"/>
  </w:num>
  <w:num w:numId="32">
    <w:abstractNumId w:val="48"/>
  </w:num>
  <w:num w:numId="33">
    <w:abstractNumId w:val="23"/>
  </w:num>
  <w:num w:numId="34">
    <w:abstractNumId w:val="47"/>
  </w:num>
  <w:num w:numId="35">
    <w:abstractNumId w:val="18"/>
  </w:num>
  <w:num w:numId="36">
    <w:abstractNumId w:val="61"/>
  </w:num>
  <w:num w:numId="37">
    <w:abstractNumId w:val="19"/>
  </w:num>
  <w:num w:numId="38">
    <w:abstractNumId w:val="63"/>
  </w:num>
  <w:num w:numId="39">
    <w:abstractNumId w:val="74"/>
  </w:num>
  <w:num w:numId="40">
    <w:abstractNumId w:val="55"/>
  </w:num>
  <w:num w:numId="41">
    <w:abstractNumId w:val="69"/>
  </w:num>
  <w:num w:numId="42">
    <w:abstractNumId w:val="75"/>
  </w:num>
  <w:num w:numId="43">
    <w:abstractNumId w:val="58"/>
  </w:num>
  <w:num w:numId="44">
    <w:abstractNumId w:val="51"/>
  </w:num>
  <w:num w:numId="45">
    <w:abstractNumId w:val="41"/>
  </w:num>
  <w:num w:numId="46">
    <w:abstractNumId w:val="43"/>
  </w:num>
  <w:num w:numId="47">
    <w:abstractNumId w:val="27"/>
  </w:num>
  <w:num w:numId="48">
    <w:abstractNumId w:val="54"/>
  </w:num>
  <w:num w:numId="49">
    <w:abstractNumId w:val="17"/>
  </w:num>
  <w:num w:numId="50">
    <w:abstractNumId w:val="34"/>
  </w:num>
  <w:num w:numId="51">
    <w:abstractNumId w:val="73"/>
  </w:num>
  <w:num w:numId="52">
    <w:abstractNumId w:val="50"/>
  </w:num>
  <w:num w:numId="53">
    <w:abstractNumId w:val="78"/>
  </w:num>
  <w:num w:numId="54">
    <w:abstractNumId w:val="49"/>
  </w:num>
  <w:num w:numId="55">
    <w:abstractNumId w:val="66"/>
  </w:num>
  <w:num w:numId="56">
    <w:abstractNumId w:val="65"/>
  </w:num>
  <w:num w:numId="57">
    <w:abstractNumId w:val="46"/>
  </w:num>
  <w:num w:numId="58">
    <w:abstractNumId w:val="26"/>
  </w:num>
  <w:num w:numId="59">
    <w:abstractNumId w:val="30"/>
  </w:num>
  <w:num w:numId="60">
    <w:abstractNumId w:val="31"/>
  </w:num>
  <w:num w:numId="61">
    <w:abstractNumId w:val="52"/>
  </w:num>
  <w:num w:numId="62">
    <w:abstractNumId w:val="68"/>
  </w:num>
  <w:num w:numId="63">
    <w:abstractNumId w:val="60"/>
  </w:num>
  <w:num w:numId="64">
    <w:abstractNumId w:val="33"/>
  </w:num>
  <w:num w:numId="65">
    <w:abstractNumId w:val="39"/>
  </w:num>
  <w:num w:numId="66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3466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00E"/>
    <w:rsid w:val="00044111"/>
    <w:rsid w:val="000453DA"/>
    <w:rsid w:val="000467FD"/>
    <w:rsid w:val="00046B54"/>
    <w:rsid w:val="00046D54"/>
    <w:rsid w:val="00047DBA"/>
    <w:rsid w:val="0007217D"/>
    <w:rsid w:val="000801DA"/>
    <w:rsid w:val="0009603F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609"/>
    <w:rsid w:val="000B1FBC"/>
    <w:rsid w:val="000B343B"/>
    <w:rsid w:val="000B3735"/>
    <w:rsid w:val="000B67A6"/>
    <w:rsid w:val="000B6DD6"/>
    <w:rsid w:val="000B7BFB"/>
    <w:rsid w:val="000C1935"/>
    <w:rsid w:val="000C2944"/>
    <w:rsid w:val="000C319F"/>
    <w:rsid w:val="000C74E5"/>
    <w:rsid w:val="000D0E64"/>
    <w:rsid w:val="000D0E94"/>
    <w:rsid w:val="000D43B4"/>
    <w:rsid w:val="000D5F17"/>
    <w:rsid w:val="000D62C2"/>
    <w:rsid w:val="000E0574"/>
    <w:rsid w:val="000E5F0E"/>
    <w:rsid w:val="000E6FAC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AA7"/>
    <w:rsid w:val="00127B7F"/>
    <w:rsid w:val="0013032E"/>
    <w:rsid w:val="00132526"/>
    <w:rsid w:val="001330D7"/>
    <w:rsid w:val="00137974"/>
    <w:rsid w:val="00141017"/>
    <w:rsid w:val="00141AA1"/>
    <w:rsid w:val="00147633"/>
    <w:rsid w:val="00147B8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1F4AF3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554F9"/>
    <w:rsid w:val="00262283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2F1BED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365A"/>
    <w:rsid w:val="003240DB"/>
    <w:rsid w:val="00327490"/>
    <w:rsid w:val="0033287E"/>
    <w:rsid w:val="00332B96"/>
    <w:rsid w:val="00333347"/>
    <w:rsid w:val="00334578"/>
    <w:rsid w:val="00337162"/>
    <w:rsid w:val="003436E1"/>
    <w:rsid w:val="00347E31"/>
    <w:rsid w:val="00350DFF"/>
    <w:rsid w:val="00351548"/>
    <w:rsid w:val="00364CCA"/>
    <w:rsid w:val="00366FD3"/>
    <w:rsid w:val="00367F5E"/>
    <w:rsid w:val="0037148E"/>
    <w:rsid w:val="00371DAC"/>
    <w:rsid w:val="00375DC8"/>
    <w:rsid w:val="00386D0F"/>
    <w:rsid w:val="0039213E"/>
    <w:rsid w:val="00394257"/>
    <w:rsid w:val="0039697C"/>
    <w:rsid w:val="00396A08"/>
    <w:rsid w:val="003A0915"/>
    <w:rsid w:val="003A193F"/>
    <w:rsid w:val="003A319F"/>
    <w:rsid w:val="003A6B7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350A"/>
    <w:rsid w:val="003F0209"/>
    <w:rsid w:val="003F0E34"/>
    <w:rsid w:val="003F370D"/>
    <w:rsid w:val="003F634A"/>
    <w:rsid w:val="00402532"/>
    <w:rsid w:val="00404C3D"/>
    <w:rsid w:val="0040579D"/>
    <w:rsid w:val="00407C89"/>
    <w:rsid w:val="00412A11"/>
    <w:rsid w:val="00413A38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07E"/>
    <w:rsid w:val="00443E97"/>
    <w:rsid w:val="00447C5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26DC"/>
    <w:rsid w:val="0047315B"/>
    <w:rsid w:val="00476D84"/>
    <w:rsid w:val="0047763F"/>
    <w:rsid w:val="0048201F"/>
    <w:rsid w:val="0048544D"/>
    <w:rsid w:val="00486A0F"/>
    <w:rsid w:val="004945A6"/>
    <w:rsid w:val="00494E83"/>
    <w:rsid w:val="004969E9"/>
    <w:rsid w:val="004A23B9"/>
    <w:rsid w:val="004A3CD8"/>
    <w:rsid w:val="004A4B2A"/>
    <w:rsid w:val="004C06F8"/>
    <w:rsid w:val="004D2CB8"/>
    <w:rsid w:val="004D64D2"/>
    <w:rsid w:val="004D7B03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2B10"/>
    <w:rsid w:val="0054610F"/>
    <w:rsid w:val="00550635"/>
    <w:rsid w:val="00550A48"/>
    <w:rsid w:val="005537EF"/>
    <w:rsid w:val="00556753"/>
    <w:rsid w:val="005603F2"/>
    <w:rsid w:val="00566FE5"/>
    <w:rsid w:val="005677D9"/>
    <w:rsid w:val="005679CF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A5F5F"/>
    <w:rsid w:val="005B017C"/>
    <w:rsid w:val="005B6FC0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3852"/>
    <w:rsid w:val="005F6434"/>
    <w:rsid w:val="0060297A"/>
    <w:rsid w:val="00610ED2"/>
    <w:rsid w:val="00614C64"/>
    <w:rsid w:val="00625813"/>
    <w:rsid w:val="0062611A"/>
    <w:rsid w:val="0065155C"/>
    <w:rsid w:val="00651C5C"/>
    <w:rsid w:val="006567E7"/>
    <w:rsid w:val="00660004"/>
    <w:rsid w:val="00660172"/>
    <w:rsid w:val="00661003"/>
    <w:rsid w:val="00662D4E"/>
    <w:rsid w:val="00664374"/>
    <w:rsid w:val="00670B0A"/>
    <w:rsid w:val="00675192"/>
    <w:rsid w:val="00677FB8"/>
    <w:rsid w:val="00681E06"/>
    <w:rsid w:val="00684A65"/>
    <w:rsid w:val="00686C99"/>
    <w:rsid w:val="00687296"/>
    <w:rsid w:val="0069205F"/>
    <w:rsid w:val="0069207F"/>
    <w:rsid w:val="00692599"/>
    <w:rsid w:val="006938B2"/>
    <w:rsid w:val="00693DF2"/>
    <w:rsid w:val="006A2113"/>
    <w:rsid w:val="006A4B0D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370A5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566"/>
    <w:rsid w:val="00775D5D"/>
    <w:rsid w:val="0077675C"/>
    <w:rsid w:val="0078103D"/>
    <w:rsid w:val="00781245"/>
    <w:rsid w:val="00786541"/>
    <w:rsid w:val="00794F08"/>
    <w:rsid w:val="00797706"/>
    <w:rsid w:val="007A14E8"/>
    <w:rsid w:val="007A1BE6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3499"/>
    <w:rsid w:val="007C466A"/>
    <w:rsid w:val="007C4A20"/>
    <w:rsid w:val="007C73A0"/>
    <w:rsid w:val="007D44B0"/>
    <w:rsid w:val="007D71C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2FD8"/>
    <w:rsid w:val="008842B8"/>
    <w:rsid w:val="00884934"/>
    <w:rsid w:val="008854B8"/>
    <w:rsid w:val="00891C53"/>
    <w:rsid w:val="00894394"/>
    <w:rsid w:val="008A2C40"/>
    <w:rsid w:val="008A6A8F"/>
    <w:rsid w:val="008B110A"/>
    <w:rsid w:val="008B2198"/>
    <w:rsid w:val="008B2AAC"/>
    <w:rsid w:val="008B7259"/>
    <w:rsid w:val="008C13BD"/>
    <w:rsid w:val="008C35CD"/>
    <w:rsid w:val="008D26C7"/>
    <w:rsid w:val="008D5961"/>
    <w:rsid w:val="008D6991"/>
    <w:rsid w:val="008E0D44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306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59D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1761"/>
    <w:rsid w:val="009B2892"/>
    <w:rsid w:val="009D042F"/>
    <w:rsid w:val="009D1FAB"/>
    <w:rsid w:val="009D25D3"/>
    <w:rsid w:val="009D2849"/>
    <w:rsid w:val="009D318D"/>
    <w:rsid w:val="009E0BEC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577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6BF2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69EF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3915"/>
    <w:rsid w:val="00B15EEA"/>
    <w:rsid w:val="00B16AFC"/>
    <w:rsid w:val="00B17277"/>
    <w:rsid w:val="00B2179C"/>
    <w:rsid w:val="00B21846"/>
    <w:rsid w:val="00B21B5A"/>
    <w:rsid w:val="00B2594F"/>
    <w:rsid w:val="00B26B61"/>
    <w:rsid w:val="00B316F0"/>
    <w:rsid w:val="00B32C1A"/>
    <w:rsid w:val="00B334B4"/>
    <w:rsid w:val="00B347BE"/>
    <w:rsid w:val="00B34E3D"/>
    <w:rsid w:val="00B36746"/>
    <w:rsid w:val="00B36F3C"/>
    <w:rsid w:val="00B37513"/>
    <w:rsid w:val="00B408C7"/>
    <w:rsid w:val="00B4470D"/>
    <w:rsid w:val="00B45B3C"/>
    <w:rsid w:val="00B467DB"/>
    <w:rsid w:val="00B47780"/>
    <w:rsid w:val="00B47DDA"/>
    <w:rsid w:val="00B47F30"/>
    <w:rsid w:val="00B501D5"/>
    <w:rsid w:val="00B50FE6"/>
    <w:rsid w:val="00B530EB"/>
    <w:rsid w:val="00B543A8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20BE"/>
    <w:rsid w:val="00C05E4E"/>
    <w:rsid w:val="00C07053"/>
    <w:rsid w:val="00C070FF"/>
    <w:rsid w:val="00C15720"/>
    <w:rsid w:val="00C201BC"/>
    <w:rsid w:val="00C2058A"/>
    <w:rsid w:val="00C246E1"/>
    <w:rsid w:val="00C25EC5"/>
    <w:rsid w:val="00C27857"/>
    <w:rsid w:val="00C33A7A"/>
    <w:rsid w:val="00C340D4"/>
    <w:rsid w:val="00C35B97"/>
    <w:rsid w:val="00C365FF"/>
    <w:rsid w:val="00C370BC"/>
    <w:rsid w:val="00C37C87"/>
    <w:rsid w:val="00C404BB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3954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37E48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2E07"/>
    <w:rsid w:val="00D54AF7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174B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045C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73CA"/>
    <w:rsid w:val="00EB0A9C"/>
    <w:rsid w:val="00EB11A6"/>
    <w:rsid w:val="00EB3FB1"/>
    <w:rsid w:val="00EB4C08"/>
    <w:rsid w:val="00EB6F1A"/>
    <w:rsid w:val="00EB7548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26B9"/>
    <w:rsid w:val="00F04300"/>
    <w:rsid w:val="00F06091"/>
    <w:rsid w:val="00F07E42"/>
    <w:rsid w:val="00F105BE"/>
    <w:rsid w:val="00F1374A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5C1E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3B1C"/>
    <w:rsid w:val="00FC65CA"/>
    <w:rsid w:val="00FD352E"/>
    <w:rsid w:val="00FD60AE"/>
    <w:rsid w:val="00FD7AC8"/>
    <w:rsid w:val="00FE068E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6434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99"/>
    <w:qFormat/>
    <w:rsid w:val="00EA73C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C608-F1B2-4EAE-94BE-71A9191D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45</Pages>
  <Words>10891</Words>
  <Characters>65348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76087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10</cp:revision>
  <cp:lastPrinted>2018-02-22T17:54:00Z</cp:lastPrinted>
  <dcterms:created xsi:type="dcterms:W3CDTF">2017-11-08T12:45:00Z</dcterms:created>
  <dcterms:modified xsi:type="dcterms:W3CDTF">2018-02-23T00:31:00Z</dcterms:modified>
</cp:coreProperties>
</file>