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436290" w:rsidRPr="00E25A11">
        <w:rPr>
          <w:rFonts w:asciiTheme="minorHAnsi" w:hAnsiTheme="minorHAnsi"/>
          <w:b/>
          <w:sz w:val="24"/>
          <w:szCs w:val="24"/>
        </w:rPr>
        <w:t>1</w:t>
      </w:r>
      <w:r w:rsidR="007F28B7">
        <w:rPr>
          <w:rFonts w:asciiTheme="minorHAnsi" w:hAnsiTheme="minorHAnsi"/>
          <w:b/>
          <w:sz w:val="24"/>
          <w:szCs w:val="24"/>
        </w:rPr>
        <w:t>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93267B" w:rsidRPr="00E25A11">
        <w:rPr>
          <w:rFonts w:asciiTheme="minorHAnsi" w:hAnsiTheme="minorHAnsi"/>
          <w:b/>
          <w:sz w:val="24"/>
          <w:szCs w:val="24"/>
        </w:rPr>
        <w:t>6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F28B7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F28B7">
        <w:rPr>
          <w:rFonts w:asciiTheme="minorHAnsi" w:hAnsiTheme="minorHAnsi"/>
          <w:b/>
          <w:sz w:val="24"/>
          <w:szCs w:val="24"/>
        </w:rPr>
        <w:t xml:space="preserve">Nazwa: </w:t>
      </w:r>
      <w:r w:rsidR="007F28B7" w:rsidRPr="007F28B7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oraz kompletów odzieży dla SP WZOZ MSW w Bydgoszczy</w:t>
      </w:r>
      <w:r w:rsidR="000A219C" w:rsidRPr="007F28B7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4D6016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F28B7" w:rsidRPr="00C078B8" w:rsidRDefault="007F28B7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078B8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 oraz komp</w:t>
      </w:r>
      <w:r w:rsidR="00233EC4">
        <w:rPr>
          <w:rFonts w:asciiTheme="minorHAnsi" w:hAnsiTheme="minorHAnsi"/>
          <w:b/>
          <w:sz w:val="24"/>
          <w:szCs w:val="24"/>
        </w:rPr>
        <w:t>letów odzieży dla SP WZOZ MSW w </w:t>
      </w:r>
      <w:r w:rsidRPr="00C078B8">
        <w:rPr>
          <w:rFonts w:asciiTheme="minorHAnsi" w:hAnsiTheme="minorHAnsi"/>
          <w:b/>
          <w:sz w:val="24"/>
          <w:szCs w:val="24"/>
        </w:rPr>
        <w:t>Bydgoszczy</w:t>
      </w:r>
      <w:r w:rsidRPr="00C078B8">
        <w:rPr>
          <w:rFonts w:asciiTheme="minorHAnsi" w:hAnsiTheme="minorHAnsi"/>
          <w:sz w:val="24"/>
          <w:szCs w:val="24"/>
        </w:rPr>
        <w:t>.</w:t>
      </w:r>
    </w:p>
    <w:p w:rsidR="007F28B7" w:rsidRPr="00C078B8" w:rsidRDefault="007F28B7" w:rsidP="007F28B7">
      <w:pPr>
        <w:pStyle w:val="NormalnyWeb"/>
        <w:spacing w:before="0" w:beforeAutospacing="0" w:after="0" w:afterAutospacing="0"/>
        <w:ind w:left="426" w:hanging="420"/>
        <w:rPr>
          <w:rFonts w:asciiTheme="minorHAnsi" w:hAnsiTheme="minorHAnsi"/>
        </w:rPr>
      </w:pPr>
      <w:r w:rsidRPr="00C078B8">
        <w:rPr>
          <w:rFonts w:asciiTheme="minorHAnsi" w:hAnsiTheme="minorHAnsi"/>
          <w:i/>
        </w:rPr>
        <w:t>S</w:t>
      </w:r>
      <w:r w:rsidRPr="00C078B8">
        <w:rPr>
          <w:rFonts w:asciiTheme="minorHAnsi" w:hAnsiTheme="minorHAnsi"/>
        </w:rPr>
        <w:t xml:space="preserve">zczegółowy opis przedmiotu zamówienia został określony w załączniku nr 1 do </w:t>
      </w:r>
      <w:proofErr w:type="spellStart"/>
      <w:r w:rsidRPr="00C078B8">
        <w:rPr>
          <w:rFonts w:asciiTheme="minorHAnsi" w:hAnsiTheme="minorHAnsi"/>
        </w:rPr>
        <w:t>siwz</w:t>
      </w:r>
      <w:proofErr w:type="spellEnd"/>
      <w:r w:rsidRPr="00C078B8">
        <w:rPr>
          <w:rFonts w:asciiTheme="minorHAnsi" w:hAnsiTheme="minorHAnsi"/>
        </w:rPr>
        <w:t>.</w:t>
      </w:r>
    </w:p>
    <w:p w:rsidR="00694B38" w:rsidRPr="00C078B8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C078B8">
        <w:rPr>
          <w:rFonts w:asciiTheme="minorHAnsi" w:hAnsiTheme="minorHAnsi"/>
        </w:rPr>
        <w:t>Kod CPV: 98310000-9, 98315000-4, 98311000-6, 60000000-8.</w:t>
      </w:r>
    </w:p>
    <w:p w:rsidR="00694B38" w:rsidRPr="00C078B8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C078B8">
        <w:rPr>
          <w:rFonts w:asciiTheme="minorHAnsi" w:hAnsiTheme="minorHAnsi" w:cs="Arial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natychmiastowym, na zasadach określonych w Istotnych postanowieniach umowy (Załącznik nr 7 do SIWZ)</w:t>
      </w:r>
    </w:p>
    <w:p w:rsidR="00A22AC9" w:rsidRPr="00C078B8" w:rsidRDefault="00A22AC9" w:rsidP="005D7F33">
      <w:pPr>
        <w:pStyle w:val="Tekstpodstawowy21"/>
        <w:widowControl/>
        <w:numPr>
          <w:ilvl w:val="3"/>
          <w:numId w:val="40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C078B8">
        <w:rPr>
          <w:rFonts w:asciiTheme="minorHAnsi" w:hAnsiTheme="minorHAnsi"/>
          <w:szCs w:val="24"/>
          <w:lang w:eastAsia="pl-PL"/>
        </w:rPr>
        <w:lastRenderedPageBreak/>
        <w:t>Zamawiaj</w:t>
      </w:r>
      <w:r w:rsidRPr="00C078B8">
        <w:rPr>
          <w:rFonts w:asciiTheme="minorHAnsi" w:hAnsiTheme="minorHAnsi" w:cs="TimesNewRoman"/>
          <w:szCs w:val="24"/>
          <w:lang w:eastAsia="pl-PL"/>
        </w:rPr>
        <w:t>ą</w:t>
      </w:r>
      <w:r w:rsidRPr="00C078B8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lub Podwykonawc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wymagania wskazanego w rozdziale III ust. 2 SIWZ, w szczególno</w:t>
      </w:r>
      <w:r w:rsidRPr="00C078B8">
        <w:rPr>
          <w:rFonts w:asciiTheme="minorHAnsi" w:hAnsiTheme="minorHAnsi" w:cs="TimesNewRoman"/>
          <w:szCs w:val="24"/>
          <w:lang w:eastAsia="pl-PL"/>
        </w:rPr>
        <w:t>ś</w:t>
      </w:r>
      <w:r w:rsidRPr="00C078B8">
        <w:rPr>
          <w:rFonts w:asciiTheme="minorHAnsi" w:hAnsiTheme="minorHAnsi"/>
          <w:szCs w:val="24"/>
          <w:lang w:eastAsia="pl-PL"/>
        </w:rPr>
        <w:t xml:space="preserve">ci poprzez </w:t>
      </w:r>
      <w:r w:rsidRPr="00C078B8">
        <w:rPr>
          <w:rFonts w:asciiTheme="minorHAnsi" w:hAnsiTheme="minorHAnsi" w:cs="Arial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>. z 2015 r. Dz. U. poz. 2008) przez cały okres realizacji przedmiotu zamówienia</w:t>
      </w:r>
    </w:p>
    <w:p w:rsidR="00A22AC9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7F28B7" w:rsidRPr="007F28B7" w:rsidRDefault="007F28B7" w:rsidP="007F28B7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F28B7">
        <w:rPr>
          <w:rFonts w:asciiTheme="minorHAnsi" w:hAnsiTheme="minorHAnsi"/>
          <w:sz w:val="24"/>
        </w:rPr>
        <w:t xml:space="preserve">Wymagany termin realizacji zamówienia </w:t>
      </w:r>
      <w:r>
        <w:rPr>
          <w:rFonts w:asciiTheme="minorHAnsi" w:hAnsiTheme="minorHAnsi"/>
          <w:b/>
          <w:sz w:val="24"/>
        </w:rPr>
        <w:t>od dnia 16.01.2017 do 31</w:t>
      </w:r>
      <w:r w:rsidRPr="007F28B7">
        <w:rPr>
          <w:rFonts w:asciiTheme="minorHAnsi" w:hAnsiTheme="minorHAnsi"/>
          <w:sz w:val="24"/>
        </w:rPr>
        <w:t>.</w:t>
      </w:r>
      <w:r w:rsidRPr="007F28B7">
        <w:rPr>
          <w:rFonts w:asciiTheme="minorHAnsi" w:hAnsiTheme="minorHAnsi"/>
          <w:b/>
          <w:sz w:val="24"/>
        </w:rPr>
        <w:t>01.2019</w:t>
      </w:r>
      <w:r>
        <w:rPr>
          <w:rFonts w:asciiTheme="minorHAnsi" w:hAnsiTheme="minorHAnsi"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zdo</w:t>
      </w:r>
      <w:r w:rsidR="00232A7A">
        <w:rPr>
          <w:rFonts w:asciiTheme="minorHAnsi" w:hAnsiTheme="minorHAnsi"/>
          <w:szCs w:val="24"/>
        </w:rPr>
        <w:t>lności technicznej i zawodowej</w:t>
      </w:r>
      <w:r w:rsidR="00BD1DA9">
        <w:rPr>
          <w:rFonts w:asciiTheme="minorHAnsi" w:hAnsiTheme="minorHAnsi"/>
          <w:szCs w:val="24"/>
        </w:rPr>
        <w:t xml:space="preserve">, </w:t>
      </w:r>
      <w:r w:rsidR="00BD1DA9" w:rsidRPr="00334578">
        <w:rPr>
          <w:rFonts w:asciiTheme="minorHAnsi" w:hAnsiTheme="minorHAnsi" w:cs="Calibri"/>
        </w:rPr>
        <w:t>Wykonawca spełni warunek jeżeli wykaże, że:</w:t>
      </w:r>
    </w:p>
    <w:p w:rsidR="002E23C5" w:rsidRDefault="00BD1DA9" w:rsidP="005D7F33">
      <w:pPr>
        <w:pStyle w:val="PPKT"/>
        <w:numPr>
          <w:ilvl w:val="0"/>
          <w:numId w:val="58"/>
        </w:numPr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w okresie ostatnich 3 lat przed upływem terminu składania ofert, a jeżeli okres prowadzenia działalności jest krótszy – w tym okresie, wykonał, </w:t>
      </w:r>
      <w:r w:rsidRPr="002E23C5">
        <w:rPr>
          <w:rFonts w:asciiTheme="minorHAnsi" w:hAnsiTheme="minorHAnsi" w:cs="Arial"/>
        </w:rPr>
        <w:t>a w przypadku świadczeń okresowych lub ciągłych również wykonuje</w:t>
      </w:r>
      <w:r w:rsidRPr="002E23C5">
        <w:rPr>
          <w:rFonts w:asciiTheme="minorHAnsi" w:hAnsiTheme="minorHAnsi" w:cs="Calibri"/>
        </w:rPr>
        <w:t xml:space="preserve"> minimum jedną usługę </w:t>
      </w:r>
      <w:r w:rsidR="002E23C5" w:rsidRPr="002E23C5">
        <w:rPr>
          <w:rFonts w:asciiTheme="minorHAnsi" w:hAnsiTheme="minorHAnsi" w:cs="Calibri"/>
        </w:rPr>
        <w:t xml:space="preserve">prania bielizny szpitalnej wraz z wynajmem </w:t>
      </w:r>
      <w:r w:rsidR="002E23C5">
        <w:rPr>
          <w:rFonts w:asciiTheme="minorHAnsi" w:hAnsiTheme="minorHAnsi" w:cs="Calibri"/>
        </w:rPr>
        <w:t>bielizny pościelowej o wartości minimum 300.000,00 zł.</w:t>
      </w:r>
      <w:r w:rsidR="002E23C5" w:rsidRPr="002E23C5">
        <w:rPr>
          <w:rFonts w:asciiTheme="minorHAnsi" w:hAnsiTheme="minorHAnsi" w:cs="Calibri"/>
        </w:rPr>
        <w:t xml:space="preserve"> </w:t>
      </w:r>
    </w:p>
    <w:p w:rsidR="00BD1DA9" w:rsidRPr="002E23C5" w:rsidRDefault="00BD1DA9" w:rsidP="002E23C5">
      <w:pPr>
        <w:pStyle w:val="PPKT"/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Ocenę spełniania warunku udziału w postępowaniu Zamawiający przeprowadzi na podstawie załączonego do oferty oświadczenia, stanowiącego załącznik nr </w:t>
      </w:r>
      <w:r w:rsidR="002E23C5" w:rsidRPr="002E23C5">
        <w:rPr>
          <w:rFonts w:asciiTheme="minorHAnsi" w:hAnsiTheme="minorHAnsi" w:cs="Calibri"/>
        </w:rPr>
        <w:t>5</w:t>
      </w:r>
      <w:r w:rsidRPr="002E23C5">
        <w:rPr>
          <w:rFonts w:asciiTheme="minorHAnsi" w:hAnsiTheme="minorHAnsi" w:cs="Calibri"/>
        </w:rPr>
        <w:t xml:space="preserve"> do SIWZ.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2E23C5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2E23C5">
        <w:rPr>
          <w:rFonts w:asciiTheme="minorHAnsi" w:hAnsiTheme="minorHAnsi"/>
          <w:szCs w:val="24"/>
        </w:rPr>
        <w:t>5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382BCA" w:rsidRPr="00382BCA" w:rsidRDefault="00382BCA" w:rsidP="00382BCA">
      <w:pPr>
        <w:pStyle w:val="Default"/>
        <w:ind w:left="284" w:hanging="284"/>
        <w:jc w:val="both"/>
        <w:rPr>
          <w:rFonts w:asciiTheme="minorHAnsi" w:eastAsia="Calibri" w:hAnsiTheme="minorHAnsi" w:cs="Times New Roman"/>
          <w:b/>
        </w:rPr>
      </w:pPr>
      <w:r w:rsidRPr="00382BCA">
        <w:rPr>
          <w:rFonts w:asciiTheme="minorHAnsi" w:hAnsiTheme="minorHAnsi"/>
          <w:b/>
        </w:rPr>
        <w:t xml:space="preserve">4. </w:t>
      </w:r>
      <w:r w:rsidRPr="00382BCA">
        <w:rPr>
          <w:rFonts w:asciiTheme="minorHAnsi" w:eastAsia="Calibri" w:hAnsiTheme="minorHAnsi"/>
          <w:b/>
        </w:rPr>
        <w:t>W celu potwierdzenia, że oferowane usługi odpowiadają wymaganiom</w:t>
      </w:r>
      <w:r>
        <w:rPr>
          <w:rFonts w:asciiTheme="minorHAnsi" w:eastAsia="Calibri" w:hAnsiTheme="minorHAnsi"/>
          <w:b/>
        </w:rPr>
        <w:t xml:space="preserve"> określonym przez zamawiającego:</w:t>
      </w:r>
    </w:p>
    <w:p w:rsidR="00382BCA" w:rsidRPr="00824FA4" w:rsidRDefault="00382BCA" w:rsidP="005D7F33">
      <w:pPr>
        <w:widowControl/>
        <w:numPr>
          <w:ilvl w:val="1"/>
          <w:numId w:val="41"/>
        </w:numPr>
        <w:suppressAutoHyphens w:val="0"/>
        <w:overflowPunct/>
        <w:autoSpaceDE/>
        <w:ind w:left="709" w:hanging="375"/>
        <w:jc w:val="both"/>
        <w:textAlignment w:val="auto"/>
        <w:rPr>
          <w:bCs/>
          <w:sz w:val="24"/>
          <w:szCs w:val="24"/>
        </w:rPr>
      </w:pPr>
      <w:r w:rsidRPr="00824FA4">
        <w:rPr>
          <w:sz w:val="24"/>
          <w:szCs w:val="24"/>
        </w:rPr>
        <w:t xml:space="preserve">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 w:rsidRPr="00824FA4">
        <w:rPr>
          <w:sz w:val="24"/>
          <w:szCs w:val="24"/>
        </w:rPr>
        <w:t>sanitarno</w:t>
      </w:r>
      <w:proofErr w:type="spellEnd"/>
      <w:r w:rsidRPr="00824FA4">
        <w:rPr>
          <w:sz w:val="24"/>
          <w:szCs w:val="24"/>
        </w:rPr>
        <w:t xml:space="preserve"> – higieniczne zgodnie z obowiązującymi przepisami i nie ma przeciwwskazań do świadczenia przez nią usług prania bielizny szpitalnej</w:t>
      </w:r>
      <w:r w:rsidRPr="00824FA4">
        <w:rPr>
          <w:bCs/>
          <w:sz w:val="24"/>
          <w:szCs w:val="24"/>
        </w:rPr>
        <w:t>;</w:t>
      </w:r>
    </w:p>
    <w:p w:rsidR="00382BCA" w:rsidRPr="00824FA4" w:rsidRDefault="00382BCA" w:rsidP="005D7F33">
      <w:pPr>
        <w:widowControl/>
        <w:numPr>
          <w:ilvl w:val="1"/>
          <w:numId w:val="41"/>
        </w:numPr>
        <w:suppressAutoHyphens w:val="0"/>
        <w:overflowPunct/>
        <w:autoSpaceDE/>
        <w:ind w:left="709" w:hanging="375"/>
        <w:jc w:val="both"/>
        <w:textAlignment w:val="auto"/>
        <w:rPr>
          <w:bCs/>
          <w:sz w:val="24"/>
          <w:szCs w:val="24"/>
        </w:rPr>
      </w:pPr>
      <w:r w:rsidRPr="00824FA4">
        <w:rPr>
          <w:sz w:val="24"/>
          <w:szCs w:val="24"/>
        </w:rPr>
        <w:t>Dokument wydany przez właściwego Państwowego Powiatowego Inspektora Sanitarnego potwierdzający, że Wykonawca spełnia wymagania dotyczące transportu bielizny szpitalnej z zachowaniem warunków i barier sanitarnych</w:t>
      </w:r>
      <w:r w:rsidRPr="00824FA4">
        <w:rPr>
          <w:bCs/>
          <w:sz w:val="24"/>
          <w:szCs w:val="24"/>
        </w:rPr>
        <w:t>.</w:t>
      </w:r>
    </w:p>
    <w:p w:rsidR="00382BCA" w:rsidRDefault="00382BCA" w:rsidP="00382BCA">
      <w:pPr>
        <w:pStyle w:val="Tekstpodstawowy21"/>
        <w:widowControl/>
        <w:ind w:left="709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>cym załącznik nr 2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Zamawiający żąda od wykonawców</w:t>
      </w:r>
      <w:r>
        <w:rPr>
          <w:rFonts w:asciiTheme="minorHAnsi" w:hAnsiTheme="minorHAnsi"/>
          <w:sz w:val="24"/>
        </w:rPr>
        <w:t xml:space="preserve"> wniesienia wadium w wysokości 7</w:t>
      </w:r>
      <w:r w:rsidRPr="002E47D9">
        <w:rPr>
          <w:rFonts w:asciiTheme="minorHAnsi" w:hAnsiTheme="minorHAnsi"/>
          <w:sz w:val="24"/>
        </w:rPr>
        <w:t>.</w:t>
      </w:r>
      <w:r w:rsidR="00F25F06">
        <w:rPr>
          <w:rFonts w:asciiTheme="minorHAnsi" w:hAnsiTheme="minorHAnsi"/>
          <w:sz w:val="24"/>
        </w:rPr>
        <w:t>000</w:t>
      </w:r>
      <w:r w:rsidRPr="002E47D9">
        <w:rPr>
          <w:rFonts w:asciiTheme="minorHAnsi" w:hAnsiTheme="minorHAnsi"/>
          <w:sz w:val="24"/>
        </w:rPr>
        <w:t xml:space="preserve">,00 zł (słownie: </w:t>
      </w:r>
      <w:r w:rsidR="00F25F06">
        <w:rPr>
          <w:rFonts w:asciiTheme="minorHAnsi" w:hAnsiTheme="minorHAnsi"/>
          <w:sz w:val="24"/>
        </w:rPr>
        <w:t>siedem tysięcy</w:t>
      </w:r>
      <w:r w:rsidRPr="002E47D9">
        <w:rPr>
          <w:rFonts w:asciiTheme="minorHAnsi" w:hAnsiTheme="minorHAnsi"/>
          <w:sz w:val="24"/>
        </w:rPr>
        <w:t xml:space="preserve"> złotych 00/100).</w:t>
      </w:r>
    </w:p>
    <w:p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2E47D9">
        <w:rPr>
          <w:rFonts w:asciiTheme="minorHAnsi" w:hAnsiTheme="minorHAnsi"/>
          <w:b/>
          <w:sz w:val="24"/>
        </w:rPr>
        <w:t xml:space="preserve">BGK </w:t>
      </w:r>
      <w:r w:rsidRPr="002E47D9">
        <w:rPr>
          <w:rFonts w:asciiTheme="minorHAnsi" w:hAnsiTheme="minorHAnsi"/>
          <w:sz w:val="24"/>
        </w:rPr>
        <w:t>nr rachunku:</w:t>
      </w:r>
      <w:r w:rsidRPr="002E47D9">
        <w:rPr>
          <w:rFonts w:asciiTheme="minorHAnsi" w:hAnsiTheme="minorHAnsi"/>
          <w:b/>
          <w:sz w:val="24"/>
        </w:rPr>
        <w:t xml:space="preserve"> 53 1130 1075 0002 6035 9320 0007.</w:t>
      </w:r>
    </w:p>
    <w:p w:rsidR="00382BCA" w:rsidRPr="002E47D9" w:rsidRDefault="00382BCA" w:rsidP="005D7F33">
      <w:pPr>
        <w:numPr>
          <w:ilvl w:val="0"/>
          <w:numId w:val="44"/>
        </w:numPr>
        <w:tabs>
          <w:tab w:val="left" w:pos="180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W przypadku wniesienia wadium w formie niepieniężnej – zgodnie z art. 45</w:t>
      </w:r>
      <w:r w:rsidRPr="002E47D9">
        <w:rPr>
          <w:rFonts w:asciiTheme="minorHAnsi" w:hAnsiTheme="minorHAnsi"/>
          <w:bCs/>
          <w:sz w:val="24"/>
        </w:rPr>
        <w:t xml:space="preserve"> ustawy z dnia 29 stycznia 2004 r. Prawo zamówień publicznych</w:t>
      </w:r>
      <w:r w:rsidRPr="002E47D9">
        <w:rPr>
          <w:rFonts w:asciiTheme="minorHAnsi" w:hAnsiTheme="minorHAnsi"/>
          <w:sz w:val="24"/>
        </w:rPr>
        <w:t xml:space="preserve"> Wykonawca </w:t>
      </w:r>
      <w:r w:rsidRPr="002E47D9">
        <w:rPr>
          <w:rFonts w:asciiTheme="minorHAnsi" w:hAnsiTheme="minorHAnsi"/>
          <w:b/>
          <w:sz w:val="24"/>
        </w:rPr>
        <w:t>dołączy oryginał</w:t>
      </w:r>
      <w:r w:rsidRPr="002E47D9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382BCA" w:rsidRPr="002E47D9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jako załącznik do oferty połączony w sposób trwały z ofertą;</w:t>
      </w:r>
    </w:p>
    <w:p w:rsidR="00382BCA" w:rsidRPr="00D45AA6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 osobnej kopercie z dopiskiem „Dowód wniesienia wadium” stanowiącej załącznik do oferty, lecz z nią trwale nie połączony, a kopię potwierdzoną za zgodność z </w:t>
      </w:r>
      <w:r w:rsidRPr="00D45AA6">
        <w:rPr>
          <w:rFonts w:asciiTheme="minorHAnsi" w:hAnsiTheme="minorHAnsi"/>
          <w:sz w:val="24"/>
        </w:rPr>
        <w:t>oryginałem, stanowiącą załącznik do oferty połączy w sposób trwały z ofertą.</w:t>
      </w:r>
    </w:p>
    <w:p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 xml:space="preserve">Warunku zwrotu albo zatrzymania wadium zostały określone w art. 46 ustawy </w:t>
      </w:r>
      <w:r w:rsidRPr="00D45AA6">
        <w:rPr>
          <w:rFonts w:asciiTheme="minorHAnsi" w:hAnsiTheme="minorHAnsi"/>
          <w:bCs/>
          <w:sz w:val="24"/>
        </w:rPr>
        <w:t>z dnia 29 stycznia 2004 r. Prawo zamówień publicznych.</w:t>
      </w:r>
      <w:r w:rsidRPr="00D45AA6">
        <w:rPr>
          <w:rFonts w:asciiTheme="minorHAnsi" w:hAnsiTheme="minorHAnsi"/>
          <w:sz w:val="24"/>
        </w:rPr>
        <w:t xml:space="preserve"> 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8B2198" w:rsidRPr="00E25A11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lastRenderedPageBreak/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>Świadczenie usług prania, wynajmu odzieży operacyjnej i bielizny pościelowej oraz kompletów odzieży dla SP WZOZ MSW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501EA" w:rsidRPr="00E25A11">
        <w:rPr>
          <w:rFonts w:asciiTheme="minorHAnsi" w:hAnsiTheme="minorHAnsi"/>
          <w:szCs w:val="24"/>
        </w:rPr>
        <w:t xml:space="preserve"> – 1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/2016.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233EC4">
        <w:rPr>
          <w:rFonts w:asciiTheme="minorHAnsi" w:hAnsiTheme="minorHAnsi"/>
          <w:b w:val="0"/>
          <w:szCs w:val="24"/>
        </w:rPr>
        <w:t>iem  02.01</w:t>
      </w:r>
      <w:r w:rsidR="00F25F06">
        <w:rPr>
          <w:rFonts w:asciiTheme="minorHAnsi" w:hAnsiTheme="minorHAnsi"/>
          <w:b w:val="0"/>
          <w:szCs w:val="24"/>
        </w:rPr>
        <w:t>.201</w:t>
      </w:r>
      <w:r w:rsidR="00233EC4">
        <w:rPr>
          <w:rFonts w:asciiTheme="minorHAnsi" w:hAnsiTheme="minorHAnsi"/>
          <w:b w:val="0"/>
          <w:szCs w:val="24"/>
        </w:rPr>
        <w:t>7</w:t>
      </w:r>
      <w:r w:rsidR="00F25F0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233EC4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F25F0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233EC4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F25F0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lastRenderedPageBreak/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F25F0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F25F06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25F06">
        <w:rPr>
          <w:rFonts w:asciiTheme="minorHAnsi" w:hAnsiTheme="minorHAnsi"/>
          <w:sz w:val="24"/>
        </w:rPr>
        <w:t xml:space="preserve">Kryterium </w:t>
      </w:r>
      <w:r w:rsidRPr="00F25F06">
        <w:rPr>
          <w:rFonts w:asciiTheme="minorHAnsi" w:hAnsiTheme="minorHAnsi"/>
          <w:b/>
          <w:i/>
          <w:sz w:val="24"/>
        </w:rPr>
        <w:t>jakość</w:t>
      </w:r>
      <w:r w:rsidRPr="00F25F06">
        <w:rPr>
          <w:rFonts w:asciiTheme="minorHAnsi" w:hAnsiTheme="minorHAnsi"/>
          <w:b/>
          <w:sz w:val="24"/>
        </w:rPr>
        <w:t xml:space="preserve"> – 40</w:t>
      </w:r>
      <w:r w:rsidR="00675192" w:rsidRPr="00F25F06">
        <w:rPr>
          <w:rFonts w:asciiTheme="minorHAnsi" w:hAnsiTheme="minorHAnsi"/>
          <w:b/>
          <w:sz w:val="24"/>
        </w:rPr>
        <w:t xml:space="preserve">%. </w:t>
      </w:r>
      <w:r w:rsidR="00F25F06" w:rsidRPr="00F25F06">
        <w:rPr>
          <w:rFonts w:asciiTheme="minorHAnsi" w:hAnsiTheme="minorHAnsi"/>
          <w:color w:val="000000"/>
          <w:sz w:val="24"/>
        </w:rPr>
        <w:t xml:space="preserve">Ocena jakości oferowanych usług dokonywana w oparciu o załączony do oferty </w:t>
      </w:r>
      <w:r w:rsidR="00F25F06" w:rsidRPr="00F25F06">
        <w:rPr>
          <w:rFonts w:asciiTheme="minorHAnsi" w:hAnsiTheme="minorHAnsi"/>
          <w:b/>
          <w:color w:val="000000"/>
          <w:sz w:val="24"/>
        </w:rPr>
        <w:t xml:space="preserve">certyfikat ISO 13485 </w:t>
      </w:r>
      <w:r w:rsidR="00F25F06" w:rsidRPr="00F25F06">
        <w:rPr>
          <w:rFonts w:asciiTheme="minorHAnsi" w:hAnsiTheme="minorHAnsi"/>
          <w:color w:val="000000"/>
          <w:sz w:val="24"/>
        </w:rPr>
        <w:t xml:space="preserve">w zakresie co najmniej: usługi dezynfekcji, </w:t>
      </w:r>
      <w:r w:rsidR="00F25F06" w:rsidRPr="00F25F06">
        <w:rPr>
          <w:rFonts w:asciiTheme="minorHAnsi" w:hAnsiTheme="minorHAnsi"/>
          <w:color w:val="000000"/>
          <w:sz w:val="24"/>
        </w:rPr>
        <w:lastRenderedPageBreak/>
        <w:t xml:space="preserve">prania, renowacji, sterylizacji odzieży oraz bielizny dla jednostek służby zdrowia wraz </w:t>
      </w:r>
      <w:r w:rsidR="00F25F06">
        <w:rPr>
          <w:rFonts w:asciiTheme="minorHAnsi" w:hAnsiTheme="minorHAnsi"/>
          <w:color w:val="000000"/>
          <w:sz w:val="24"/>
        </w:rPr>
        <w:t>z </w:t>
      </w:r>
      <w:r w:rsidR="00F25F06" w:rsidRPr="00F25F06">
        <w:rPr>
          <w:rFonts w:asciiTheme="minorHAnsi" w:hAnsiTheme="minorHAnsi"/>
          <w:color w:val="000000"/>
          <w:sz w:val="24"/>
        </w:rPr>
        <w:t>transportem i monitorowaniem w systemie RFID, wypożyczania odzieży i bielizny dla jednostek służby zdrowia.</w:t>
      </w:r>
    </w:p>
    <w:p w:rsidR="00675192" w:rsidRPr="00F25F06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E21A1F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oraz kompletów odzieży dla SP WZOZ MSW w Bydgoszczy.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kontraktową na kwotę nie mniejszą niż </w:t>
      </w:r>
      <w:r>
        <w:rPr>
          <w:rFonts w:asciiTheme="minorHAnsi" w:hAnsiTheme="minorHAnsi"/>
          <w:b/>
          <w:color w:val="000000"/>
          <w:sz w:val="24"/>
          <w:szCs w:val="24"/>
        </w:rPr>
        <w:t>35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Pr="00E21A1F">
        <w:rPr>
          <w:rFonts w:asciiTheme="minorHAnsi" w:hAnsiTheme="minorHAnsi"/>
          <w:color w:val="000000"/>
          <w:sz w:val="24"/>
          <w:szCs w:val="24"/>
        </w:rPr>
        <w:t>(słownie: dwieście tysięcy złotych 00/100), przy czym wartość ubezpieczenia nie może ulegać zmniejszeniu przez cały okres obowiązywania umowy</w:t>
      </w:r>
      <w:r w:rsidRPr="00E21A1F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F950CC" w:rsidRDefault="00F950CC" w:rsidP="00F950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>
        <w:rPr>
          <w:rFonts w:asciiTheme="minorHAnsi" w:hAnsiTheme="minorHAnsi"/>
          <w:bCs/>
          <w:i/>
          <w:iCs/>
          <w:sz w:val="20"/>
        </w:rPr>
        <w:t>Szczegółowy Opis Przedmiotu Zamówienia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F950CC">
        <w:rPr>
          <w:rFonts w:asciiTheme="minorHAnsi" w:hAnsiTheme="minorHAnsi"/>
          <w:bCs/>
          <w:i/>
          <w:iCs/>
          <w:sz w:val="20"/>
        </w:rPr>
        <w:t>2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F950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950CC">
        <w:rPr>
          <w:rFonts w:asciiTheme="minorHAnsi" w:hAnsiTheme="minorHAnsi"/>
          <w:bCs/>
          <w:i/>
          <w:iCs/>
        </w:rPr>
        <w:t>7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21A1F">
        <w:rPr>
          <w:rFonts w:asciiTheme="minorHAnsi" w:hAnsiTheme="minorHAnsi"/>
          <w:sz w:val="24"/>
        </w:rPr>
        <w:t>goszcz, dn. 2</w:t>
      </w:r>
      <w:r w:rsidR="00F950CC">
        <w:rPr>
          <w:rFonts w:asciiTheme="minorHAnsi" w:hAnsiTheme="minorHAnsi"/>
          <w:sz w:val="24"/>
        </w:rPr>
        <w:t>3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E25A11">
        <w:rPr>
          <w:rFonts w:asciiTheme="minorHAnsi" w:hAnsiTheme="minorHAnsi"/>
          <w:sz w:val="24"/>
        </w:rPr>
        <w:t>grudnia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F3AB6" w:rsidRPr="00F97749">
        <w:rPr>
          <w:rFonts w:asciiTheme="minorHAnsi" w:hAnsiTheme="minorHAnsi"/>
          <w:sz w:val="24"/>
        </w:rPr>
        <w:t>6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E21A1F" w:rsidRPr="00B15EEA" w:rsidRDefault="00E21A1F" w:rsidP="00E21A1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B15EEA">
        <w:rPr>
          <w:rFonts w:asciiTheme="minorHAnsi" w:hAnsiTheme="minorHAnsi"/>
          <w:szCs w:val="24"/>
        </w:rPr>
        <w:lastRenderedPageBreak/>
        <w:t>Ozn</w:t>
      </w:r>
      <w:proofErr w:type="spellEnd"/>
      <w:r w:rsidRPr="00B15EEA">
        <w:rPr>
          <w:rFonts w:asciiTheme="minorHAnsi" w:hAnsiTheme="minorHAnsi"/>
          <w:szCs w:val="24"/>
        </w:rPr>
        <w:t>. postępowania 1</w:t>
      </w:r>
      <w:r>
        <w:rPr>
          <w:rFonts w:asciiTheme="minorHAnsi" w:hAnsiTheme="minorHAnsi"/>
          <w:szCs w:val="24"/>
        </w:rPr>
        <w:t>9</w:t>
      </w:r>
      <w:r w:rsidRPr="00B15EEA">
        <w:rPr>
          <w:rFonts w:asciiTheme="minorHAnsi" w:hAnsiTheme="minorHAnsi"/>
          <w:szCs w:val="24"/>
        </w:rPr>
        <w:t>/2016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F26317" w:rsidRPr="00F26317" w:rsidRDefault="00F26317" w:rsidP="00F26317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F26317">
        <w:rPr>
          <w:rFonts w:asciiTheme="minorHAnsi" w:hAnsiTheme="minorHAnsi"/>
          <w:b/>
          <w:sz w:val="24"/>
          <w:szCs w:val="24"/>
          <w:lang w:eastAsia="pl-PL"/>
        </w:rPr>
        <w:t>SZCZEGÓŁOWY OPIS PRZEDMIOTU ZAMÓWIENIA</w:t>
      </w:r>
    </w:p>
    <w:p w:rsidR="00F26317" w:rsidRDefault="00F26317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F26317" w:rsidRPr="00F26317" w:rsidRDefault="00F26317" w:rsidP="00F2631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26317">
        <w:rPr>
          <w:rFonts w:asciiTheme="minorHAnsi" w:hAnsiTheme="minorHAnsi"/>
          <w:b/>
          <w:color w:val="000000"/>
        </w:rPr>
        <w:t xml:space="preserve">Przedmiotem zamówienia jest </w:t>
      </w:r>
      <w:r w:rsidRPr="00F26317">
        <w:rPr>
          <w:rFonts w:asciiTheme="minorHAnsi" w:hAnsiTheme="minorHAnsi"/>
          <w:b/>
        </w:rPr>
        <w:t xml:space="preserve">świadczenie usług prania, wynajmu odzieży operacyjnej i bielizny pościelowej oraz kompletów odzieży </w:t>
      </w:r>
      <w:r w:rsidRPr="00F26317">
        <w:rPr>
          <w:rFonts w:asciiTheme="minorHAnsi" w:hAnsiTheme="minorHAnsi"/>
          <w:b/>
          <w:color w:val="000000"/>
        </w:rPr>
        <w:t xml:space="preserve">dla Samodzielnego Wielospecjalistycznego Zakładu Opieki Zdrowotnej MSW w Bydgoszczy, a w szczególności: </w:t>
      </w:r>
    </w:p>
    <w:p w:rsidR="00F26317" w:rsidRPr="00F26317" w:rsidRDefault="00F26317" w:rsidP="00F2631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26317" w:rsidRPr="00F26317" w:rsidRDefault="00F26317" w:rsidP="005D7F33">
      <w:pPr>
        <w:pStyle w:val="Normalny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Świadczenie kompleksowych usług pralniczych w zakresie prania i dezynfekcji bielizny szpitalnej, odzieży fasonowej, bielizny i odzieży operacyjnej, bielizny i odzieży noworodkowej będących własnością szpitala</w:t>
      </w:r>
      <w:r w:rsidRPr="00F26317">
        <w:rPr>
          <w:rFonts w:asciiTheme="minorHAnsi" w:hAnsiTheme="minorHAnsi"/>
          <w:b/>
          <w:bCs/>
          <w:color w:val="000000"/>
        </w:rPr>
        <w:t xml:space="preserve">, </w:t>
      </w:r>
      <w:r w:rsidRPr="00F26317">
        <w:rPr>
          <w:rFonts w:asciiTheme="minorHAnsi" w:hAnsiTheme="minorHAnsi"/>
          <w:color w:val="000000"/>
        </w:rPr>
        <w:t>zwanych w dalszej części „bielizną szpitalną”.</w:t>
      </w:r>
    </w:p>
    <w:p w:rsidR="00F26317" w:rsidRPr="00F26317" w:rsidRDefault="00F26317" w:rsidP="005D7F33">
      <w:pPr>
        <w:pStyle w:val="Normalny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Wynajem, pranie i dezynfekcja odzieży operacyjnej, bielizny pościelowej i kompletów odzieży zwanej w dalszej części „odzieżą Wykonawcy”.</w:t>
      </w:r>
    </w:p>
    <w:p w:rsidR="00F26317" w:rsidRPr="00F26317" w:rsidRDefault="00F26317" w:rsidP="005D7F33">
      <w:pPr>
        <w:pStyle w:val="Normalny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Świadczenie serwisu bieliźniarskiego obejmującego: 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Odbiór i transport „bielizny szpitalnej” oraz „odzieży Wykonawcy” - czystej i brudnej we wskazanych terminach zgodnie z określonym harmonogramem do magazynu bielizny czystej Zamawiającego.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Usługi szwalniczo – naprawcze „</w:t>
      </w:r>
      <w:r w:rsidRPr="00F26317">
        <w:rPr>
          <w:rFonts w:asciiTheme="minorHAnsi" w:hAnsiTheme="minorHAnsi"/>
          <w:i/>
          <w:iCs/>
          <w:color w:val="000000"/>
        </w:rPr>
        <w:t>bielizny szpitalnej” i „odzieży Wykonawcy”.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Opatrzenie chipów metodą RFID do całości asortymentu odzieży operacyjnej </w:t>
      </w:r>
      <w:r w:rsidRPr="00F26317">
        <w:rPr>
          <w:rFonts w:asciiTheme="minorHAnsi" w:hAnsiTheme="minorHAnsi"/>
        </w:rPr>
        <w:t xml:space="preserve">i bielizny pościelowej </w:t>
      </w:r>
      <w:r w:rsidRPr="00F26317">
        <w:rPr>
          <w:rFonts w:asciiTheme="minorHAnsi" w:hAnsiTheme="minorHAnsi"/>
          <w:color w:val="000000"/>
        </w:rPr>
        <w:t xml:space="preserve">będącego w obiegu własnością Wykonawcy, pełen jej monitoring w pralni z udostępnieniem systemu pod potrzeby Zamawiającego w zakresie dostępu on </w:t>
      </w:r>
      <w:proofErr w:type="spellStart"/>
      <w:r w:rsidRPr="00F26317">
        <w:rPr>
          <w:rFonts w:asciiTheme="minorHAnsi" w:hAnsiTheme="minorHAnsi"/>
          <w:color w:val="000000"/>
        </w:rPr>
        <w:t>line</w:t>
      </w:r>
      <w:proofErr w:type="spellEnd"/>
      <w:r w:rsidRPr="00F26317">
        <w:rPr>
          <w:rFonts w:asciiTheme="minorHAnsi" w:hAnsiTheme="minorHAnsi"/>
          <w:color w:val="000000"/>
        </w:rPr>
        <w:t xml:space="preserve"> do programu w zakresie zamawiania i kontroli stanów odzieży.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Zapewnienie limitów dziennych z uwzględnieniem świąt i dłuższych okresów bez dostawy oraz zapewnienie dostaw odzieży operacyjnej według zamówień Zamawiającego, 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Zapewnienie możliwości wymiany danych w postaci elektronicznej pomiędzy systemami Wykonawcy i Zamawiającego.</w:t>
      </w:r>
    </w:p>
    <w:p w:rsidR="00F26317" w:rsidRPr="003B03E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Zastosowanie systemu chipów do oznakowania ma służyć zapewnieniu prawidłowości i dokładności prowadzonej ewidencji dla odzieży operacyjnej oraz maksymalnemu uproszczeniu i skróceniu procesu przekazywania bielizny pomiędzy szpitalem i pralnią.</w:t>
      </w:r>
    </w:p>
    <w:p w:rsidR="00F26317" w:rsidRPr="00F26317" w:rsidRDefault="00F26317" w:rsidP="00F2631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26317" w:rsidRPr="00F26317" w:rsidRDefault="00F26317" w:rsidP="00F26317">
      <w:pPr>
        <w:pStyle w:val="NormalnyWeb"/>
        <w:spacing w:before="0" w:beforeAutospacing="0" w:after="0" w:afterAutospacing="0"/>
        <w:jc w:val="left"/>
        <w:rPr>
          <w:rFonts w:asciiTheme="minorHAnsi" w:hAnsiTheme="minorHAnsi"/>
        </w:rPr>
      </w:pPr>
      <w:r w:rsidRPr="00F26317">
        <w:rPr>
          <w:rFonts w:asciiTheme="minorHAnsi" w:hAnsiTheme="minorHAnsi"/>
          <w:b/>
          <w:bCs/>
          <w:i/>
          <w:iCs/>
          <w:color w:val="000000"/>
        </w:rPr>
        <w:t xml:space="preserve">I. ZAKRES I WARUNKI ŚWIADCZENIA KOMPLEKSOWEJ USŁUGI PRALNICZEJ 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Przedmiotem zamówienia jest świadczenie przez Wykonawcę na rzecz Zamawiającego usług prania wodnego w pralni Wykonawcy polegających na: 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praniu, dezynfekowaniu, maglowaniu/prasowaniu i naprawie oraz sterylizacji odzieży operacyjnej,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praniu, dezynfekowaniu, maglowaniu (prasowaniu) i naprawie płaskiej bielizny szpitalnej białej i kolorowej (poszwy, poszewki, prześcieradła, podkłady, pokrowce, </w:t>
      </w:r>
      <w:r w:rsidRPr="00F26317">
        <w:rPr>
          <w:rFonts w:asciiTheme="minorHAnsi" w:hAnsiTheme="minorHAnsi"/>
        </w:rPr>
        <w:t>serwety, ręczniki, bielizna noworodkowa wraz z pieluchami) zwanych w dalszej części łącznie bielizną szpitalną płaską,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praniu, prasowaniu i naprawie, parawanów , zasłon i obrusów zwanych w dalszej części łącznie bielizną szpitalną płaską,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praniu, dezynfekowaniu, prasowaniu i naprawie odzieży fasonowej</w:t>
      </w:r>
      <w:r w:rsidRPr="00F26317">
        <w:rPr>
          <w:rFonts w:asciiTheme="minorHAnsi" w:hAnsiTheme="minorHAnsi"/>
          <w:color w:val="C00000"/>
        </w:rPr>
        <w:t xml:space="preserve"> </w:t>
      </w:r>
      <w:r w:rsidRPr="00F26317">
        <w:rPr>
          <w:rFonts w:asciiTheme="minorHAnsi" w:hAnsiTheme="minorHAnsi"/>
        </w:rPr>
        <w:t xml:space="preserve">(fartuchy, żakiety, spodnie, kombinezony itp. spełniające funkcję ochronną), </w:t>
      </w:r>
      <w:r w:rsidRPr="00F26317">
        <w:rPr>
          <w:rFonts w:asciiTheme="minorHAnsi" w:hAnsiTheme="minorHAnsi"/>
          <w:color w:val="C00000"/>
        </w:rPr>
        <w:t xml:space="preserve"> </w:t>
      </w:r>
      <w:r w:rsidRPr="00F26317">
        <w:rPr>
          <w:rFonts w:asciiTheme="minorHAnsi" w:hAnsiTheme="minorHAnsi"/>
        </w:rPr>
        <w:t xml:space="preserve">, 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 xml:space="preserve">praniu, dezynfekowaniu </w:t>
      </w:r>
      <w:proofErr w:type="spellStart"/>
      <w:r w:rsidRPr="00F26317">
        <w:rPr>
          <w:rFonts w:asciiTheme="minorHAnsi" w:hAnsiTheme="minorHAnsi"/>
        </w:rPr>
        <w:t>kocy</w:t>
      </w:r>
      <w:proofErr w:type="spellEnd"/>
      <w:r w:rsidRPr="00F26317">
        <w:rPr>
          <w:rFonts w:asciiTheme="minorHAnsi" w:hAnsiTheme="minorHAnsi"/>
        </w:rPr>
        <w:t xml:space="preserve">, poduszek, kołder, zwanych w dalszej części łącznie bielizną szpitalną, </w:t>
      </w:r>
    </w:p>
    <w:p w:rsidR="00F26317" w:rsidRPr="00F26317" w:rsidRDefault="00F26317" w:rsidP="00F2631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26317" w:rsidRPr="00F26317" w:rsidRDefault="00F26317" w:rsidP="005D7F33">
      <w:pPr>
        <w:numPr>
          <w:ilvl w:val="0"/>
          <w:numId w:val="4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26317">
        <w:rPr>
          <w:rFonts w:asciiTheme="minorHAnsi" w:hAnsiTheme="minorHAnsi"/>
          <w:sz w:val="24"/>
          <w:szCs w:val="24"/>
        </w:rPr>
        <w:lastRenderedPageBreak/>
        <w:t>Pranie bielizny z oddziału Noworodkowego winno odbywać się w wydzielonych pralnicach i w środkach piorących przeznaczonych dla noworodków.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Przewidywana miesięczna ilość bielizny szpitalnej do świadczenia kompleksowej usługi to: </w:t>
      </w:r>
      <w:r w:rsidRPr="00F26317">
        <w:rPr>
          <w:rFonts w:asciiTheme="minorHAnsi" w:hAnsiTheme="minorHAnsi"/>
          <w:b/>
          <w:bCs/>
          <w:i/>
          <w:iCs/>
        </w:rPr>
        <w:t xml:space="preserve">3500 </w:t>
      </w:r>
      <w:r w:rsidRPr="00F26317">
        <w:rPr>
          <w:rFonts w:asciiTheme="minorHAnsi" w:hAnsiTheme="minorHAnsi"/>
          <w:color w:val="C00000"/>
        </w:rPr>
        <w:t xml:space="preserve"> </w:t>
      </w:r>
      <w:r w:rsidRPr="00F26317">
        <w:rPr>
          <w:rFonts w:asciiTheme="minorHAnsi" w:hAnsiTheme="minorHAnsi"/>
          <w:color w:val="000000"/>
        </w:rPr>
        <w:t>kg bielizny szpitalnej.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 Zamawiający wymaga dostarczania asortymentu najmowanego, określonego w </w:t>
      </w:r>
      <w:r w:rsidRPr="00F26317">
        <w:rPr>
          <w:rFonts w:asciiTheme="minorHAnsi" w:hAnsiTheme="minorHAnsi"/>
          <w:b/>
          <w:bCs/>
          <w:i/>
          <w:iCs/>
          <w:color w:val="000000"/>
        </w:rPr>
        <w:t>załącznikach Nr 1 do przedmiotu zamówienia</w:t>
      </w:r>
      <w:r w:rsidRPr="00F26317">
        <w:rPr>
          <w:rFonts w:asciiTheme="minorHAnsi" w:hAnsiTheme="minorHAnsi"/>
          <w:color w:val="000000"/>
        </w:rPr>
        <w:t xml:space="preserve">, w ilościach zabezpieczających potrzeby dobowe poszczególnych komórek organizacyjnych Zamawiającego. 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Zamawiający zastrzega sobie możliwość niewykorzystania usługi w pełnej ilości i proporcji, jaką podał z czego Wykonawcy nie przysługują jakiekolwiek roszczenia wobec Zamawiającego.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Dostawa i odbiór bielizny odbywać się będzie pięć razy w tygodniu (w dni robocze). W sytuacjach wyjątkowych harmonogram realizacji usług dodatkowo ustalany będzie pomiędzy stronami telefonicznie.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Termin realizacji usług nie może przekroczyć 24 godzin i musi uwzględniać sporadycznie występujące potrzeby np. Bloku Operacyjnego na usługi pilne, obejmujące odbiór bielizny od Zamawiającego, pranie, sterylizację i dostawę do Zamawiającego, trwające nie dłużej niż 4 godz.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Reklamacje ilościowe i jakościowe muszą być rozpatrzone i załatwione w terminie nie dłuższym niż 3 dni.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Kasację bielizny i odzieży strony umowy dokonywać będą każdy na swojej własności.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Zamawiający będzie miał możliwość dokonywania niezapowiedzianych kontroli jakości wykonywanej usługi, w tym przeglądu pralni Wykonawcy. W razie stwierdzenia niewłaściwej jakości usługi Wykonawca zobowiązany jest do jej powtórnego wykonania na własny koszt.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Wykonawca zobowiązuje się przedstawiać Zamawiającemu w sposób polegający na dostarczeniu do jego siedziby kopii badania mikrobiologicznego technologii prania dezynfekcyjnego raz na pół roku lub na wezwanie Zamawiającego, zgłaszane nie częściej, niż co 30 dni.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Zamawiający zastrzega sobie prawo nadzoru i kontroli wykonywanej usługi.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Wykonawca zobowiązuje się wykonywać usługi w warunkach gwarantujących maksymalną skuteczność, w sposób odpowiadający wymogom statuowanym normy ISO 9001, w zakresie świadczenia usługi dezynfekcji i prania odzieży, co gwarantuje, że czynności dezynfekcji i prania są wykonywane w nadzorowanych procesach.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Wykonawca ma obowiązek pakować  w worki i transportować bieliznę asortymentowo w taki sposób aby zapobiec pognieceniu , wtórnemu zabrudzeniu i skażeniu bielizny w czasie transportu. Odzież fasonowa będzie transportowana w wózkach lub na wieszakach, odzież operacyjna złożona, zapakowana w worki . Transport bielizny musi odbywać się zgodnie z wymaganiami sanitarno-</w:t>
      </w:r>
      <w:r w:rsidRPr="00F26317">
        <w:rPr>
          <w:rFonts w:asciiTheme="minorHAnsi" w:hAnsiTheme="minorHAnsi"/>
          <w:color w:val="000000"/>
        </w:rPr>
        <w:t>epidemiologicznymi oraz środkami transportu będącymi pod nadzorem PPIS właściwego dla Wykonawcy.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Wykonawca zobowiązany jest posiadać barierę higieniczno-sanitarną w pralni. 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Wykonawca dostarczy Zamawiającemu procedury/instrukcje: </w:t>
      </w:r>
    </w:p>
    <w:p w:rsidR="00F26317" w:rsidRPr="00F26317" w:rsidRDefault="00F26317" w:rsidP="005D7F33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Transportu, przyjmowania i przechowywania bielizny szpitalnej;</w:t>
      </w:r>
    </w:p>
    <w:p w:rsidR="00F26317" w:rsidRPr="00F26317" w:rsidRDefault="00F26317" w:rsidP="005D7F33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Postępowania z bielizną skażoną „S”,</w:t>
      </w:r>
    </w:p>
    <w:p w:rsidR="00F26317" w:rsidRPr="00F26317" w:rsidRDefault="00F26317" w:rsidP="005D7F33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Technologii prania, dezynfekcji bielizny szpitalnej oraz stosowane środki piorące i dezynfekcyjne (aktualne dokumenty dopuszczające do obrotu). Wykonawca jest zobowiązany do stosowania środków dezynfekcyjnych, przeznaczonych specjalnie do dezynfekcji bielizny operacyjnej, które zgodnie z Ustawą z dnia 20 maja 2010 r. o wyrobach medycznych kwalifikowane są jako „wyrób medyczny klasy II a”. 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lastRenderedPageBreak/>
        <w:t xml:space="preserve">Wykonawca musi dysponować pralnią posiadającą przynajmniej jeden tunel pralniczy wyposażony w automatyczne systemy dozowania środków piorących i dezynfekcyjnych, celem zmniejszenia ryzyka zniszczenia bielizny w trakcie prania i wyładunku. 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Zamawiający i Wykonawca oznakują swoją bieliznę w sposób umożliwiający łatwą i prawidłową jej identyfikację.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Wykonawca ponosi pełną odpowiedzialność za ewentualne braki lub uszkodzenia mechaniczne bielizny Zamawiającego, jakie powstaną w procesie świadczenia usługi, chyba, że braki lub uszkodzenia te są następstwem okoliczności, za które Wykonawca odpowiedzialności nie ponosi. 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Naprawienie szkody, o której mowa w pkt. 20 powinno nastąpić według wyboru Zamawiającego bądź przez zapłatę odpowiedniej sumy pieniężnej lub też przez wydanie odpowiedniej ilości bielizny brakującej lub niezniszczonej tego samego rodzaju i takiej samej wartości.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Wykonawca ponosić będzie odpowiedzialność prawną i materialną za wykonywane usługi pralnicze w zakresie jakości i zgodności z wymogami sanitarnymi wobec organów kontrolnych (Stacja Sanitarno-Epidemiologiczna, PIP, BHP) oraz wobec służb Zamawiającego.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Zakład pralniczy w którym wykonawca będzie świadczył usługę w celu zapewnienia ciągłości świadczenia usług powinien dysponować alternatywnymi rozwiązaniami zapewniającymi nieprzerwalne świadczenie usług będących przedmiotem zamówienia.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Wykonawca musi dysponować urządzeniem do dezynfekcji samochodu.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Wykonawca musi posiadać odpowiedni sprzęt (maszyny do szycia) i potencjał ludzki (krawcowe) niezbędne do bieżących napraw bielizny i odzieży będącej własnością Zamawiającego w ramach świadczenia kompleksowej usługi.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21A1F" w:rsidRPr="00E21A1F" w:rsidRDefault="00E21A1F" w:rsidP="00F26317">
      <w:pPr>
        <w:pStyle w:val="NormalnyWeb"/>
        <w:spacing w:before="0" w:beforeAutospacing="0" w:after="0" w:afterAutospacing="0"/>
        <w:ind w:left="284" w:hanging="284"/>
        <w:jc w:val="left"/>
        <w:rPr>
          <w:rFonts w:asciiTheme="minorHAnsi" w:hAnsiTheme="minorHAnsi"/>
          <w:color w:val="FF0000"/>
        </w:rPr>
      </w:pPr>
      <w:r w:rsidRPr="00E21A1F">
        <w:rPr>
          <w:rFonts w:asciiTheme="minorHAnsi" w:hAnsiTheme="minorHAnsi"/>
          <w:b/>
          <w:bCs/>
          <w:i/>
          <w:iCs/>
          <w:color w:val="000000"/>
        </w:rPr>
        <w:t>II. ZAKRES I WARUNKI WYNAJMOWANIA ODZIEŻY OPERACYJNEJ, KOMPLETÓW ODZIEŻY I BIELIZNY POŚCIELOWEJ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</w:rPr>
        <w:t>Najmowana  odzież operacyjna i komplety odzieży muszą:</w:t>
      </w:r>
      <w:r w:rsidRPr="00E21A1F">
        <w:rPr>
          <w:rFonts w:asciiTheme="minorHAnsi" w:hAnsiTheme="minorHAnsi"/>
          <w:color w:val="000000"/>
        </w:rPr>
        <w:t xml:space="preserve"> 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  <w:b/>
        </w:rPr>
      </w:pPr>
      <w:r w:rsidRPr="00E21A1F">
        <w:rPr>
          <w:rFonts w:asciiTheme="minorHAnsi" w:hAnsiTheme="minorHAnsi"/>
          <w:color w:val="000000"/>
        </w:rPr>
        <w:t>spełniać wymagania wyrobu medycznego zgodnie z ustawą o wyrobach medycznych.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Deklaracja zgodności wystawiona</w:t>
      </w:r>
      <w:r w:rsidRPr="00E21A1F">
        <w:rPr>
          <w:rFonts w:asciiTheme="minorHAnsi" w:hAnsiTheme="minorHAnsi"/>
          <w:b/>
          <w:color w:val="000000"/>
        </w:rPr>
        <w:t xml:space="preserve"> przez producenta;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spełniać wymagania normy PN EN 13795 1-3. 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Karta</w:t>
      </w:r>
      <w:r w:rsidRPr="00E21A1F">
        <w:rPr>
          <w:rFonts w:asciiTheme="minorHAnsi" w:hAnsiTheme="minorHAnsi"/>
          <w:b/>
          <w:color w:val="000000"/>
        </w:rPr>
        <w:t xml:space="preserve"> danych technicznych, z których wyroby są wykonane przez producenta wyrobu gotowego, 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być zarejestrowana jako wyrób I klasy. 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Deklaracja zgodności wystawiona</w:t>
      </w:r>
      <w:r w:rsidRPr="00E21A1F">
        <w:rPr>
          <w:rFonts w:asciiTheme="minorHAnsi" w:hAnsiTheme="minorHAnsi"/>
          <w:b/>
          <w:color w:val="000000"/>
        </w:rPr>
        <w:t xml:space="preserve"> przez producenta;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posiadać znak CE. 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Deklaracja zgodności wystawiona</w:t>
      </w:r>
      <w:r w:rsidRPr="00E21A1F">
        <w:rPr>
          <w:rFonts w:asciiTheme="minorHAnsi" w:hAnsiTheme="minorHAnsi"/>
          <w:b/>
          <w:color w:val="000000"/>
        </w:rPr>
        <w:t xml:space="preserve"> przez producenta;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Ilość wystąpień (cykli prania, suszenia i sterylizacji) będzie monitorowana w systemie elektronicznym w pralni Wykonawcy według niepowtarzalnego kodu dla każdego produktu (fartuch, serweta, itp.).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Dla sterylnej bielizny barierowej deklaracja zgodności przygotowania wyrobów medycznych z dyrektywą medyczną MDD93/42/EWG. 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Zamawiający będzie wynajmował odzież operacyjną, kompletów odzieży </w:t>
      </w:r>
      <w:r w:rsidRPr="00E21A1F">
        <w:rPr>
          <w:rFonts w:asciiTheme="minorHAnsi" w:hAnsiTheme="minorHAnsi"/>
        </w:rPr>
        <w:t xml:space="preserve">i bieliznę pościelową </w:t>
      </w:r>
      <w:r w:rsidRPr="00E21A1F">
        <w:rPr>
          <w:rFonts w:asciiTheme="minorHAnsi" w:hAnsiTheme="minorHAnsi"/>
          <w:color w:val="000000"/>
        </w:rPr>
        <w:t xml:space="preserve">w asortymencie i ilościach określonych w tabeli stanowiącej </w:t>
      </w:r>
      <w:r w:rsidRPr="00E21A1F">
        <w:rPr>
          <w:rFonts w:asciiTheme="minorHAnsi" w:hAnsiTheme="minorHAnsi"/>
          <w:b/>
          <w:bCs/>
          <w:i/>
          <w:iCs/>
          <w:color w:val="000000"/>
        </w:rPr>
        <w:t xml:space="preserve">załącznik Nr 1 do przedmiotu zamówienia. </w:t>
      </w:r>
      <w:r w:rsidRPr="00E21A1F">
        <w:rPr>
          <w:rFonts w:asciiTheme="minorHAnsi" w:hAnsiTheme="minorHAnsi"/>
          <w:color w:val="000000"/>
        </w:rPr>
        <w:t>W celu prawidłowej realizacji zamówienia pozwalającej na niezakłóconą pracę szpitala Wykonawca musi posiadać minimum 20% (w stosunku do rocznej transzy) zapas.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lastRenderedPageBreak/>
        <w:t xml:space="preserve">Podane w </w:t>
      </w:r>
      <w:r w:rsidRPr="00E21A1F">
        <w:rPr>
          <w:rFonts w:asciiTheme="minorHAnsi" w:hAnsiTheme="minorHAnsi"/>
          <w:b/>
          <w:bCs/>
          <w:i/>
          <w:iCs/>
          <w:color w:val="000000"/>
        </w:rPr>
        <w:t xml:space="preserve">załączniku Nr 1 do przedmiotu zamówienia </w:t>
      </w:r>
      <w:r w:rsidRPr="00E21A1F">
        <w:rPr>
          <w:rFonts w:asciiTheme="minorHAnsi" w:hAnsiTheme="minorHAnsi"/>
          <w:color w:val="000000"/>
        </w:rPr>
        <w:t>maksymalne ilości odzieży jakie Zamawiający szacuje do wynajmu są ilościami orientacyjnymi. Zamawiający zastrzega sobie możliwość niewykorzystania pełnej wielkości jaką podał, z tytułu czego Wykonawcy nie przysługują jakiekolwiek roszczenia wobec Zamawiającego.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Zamawiający z wybranym Wykonawcą ustalą, czy dostawy wynajmowanej odzieży będą takie same każdego dnia, czy też będą różne w zależności od złożonego przez Zamawiającego z jednodniowym wyprzedzeniem zamówienia.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Wynajmowana odzież będzie podlegała inwentaryzacji – </w:t>
      </w:r>
      <w:r w:rsidRPr="00E21A1F">
        <w:rPr>
          <w:rFonts w:asciiTheme="minorHAnsi" w:hAnsiTheme="minorHAnsi"/>
        </w:rPr>
        <w:t>1x w roku kalendarzowym, przez przedstawicieli obu stron</w:t>
      </w:r>
      <w:r w:rsidRPr="00E21A1F">
        <w:rPr>
          <w:rFonts w:asciiTheme="minorHAnsi" w:hAnsiTheme="minorHAnsi"/>
          <w:color w:val="000000"/>
        </w:rPr>
        <w:t>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W przypadku gdy Zamawiający będzie miał u siebie więcej bielizny niż wynika to z ewidencji, nadwyżka zostanie przekazana Wykonawcy.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Rozliczanie bielizny i odzieży odbywać się będzie w sztukach. Bielizna i odzież brudna zdawana do Pralni, będzie posortowana przez Zamawiającego według asortymentu.</w:t>
      </w:r>
    </w:p>
    <w:p w:rsidR="00E21A1F" w:rsidRPr="00E21A1F" w:rsidRDefault="00E21A1F" w:rsidP="003E2ACB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</w:rPr>
        <w:t>Asortyment wynajmowany</w:t>
      </w:r>
      <w:r w:rsidRPr="00E21A1F">
        <w:rPr>
          <w:rFonts w:asciiTheme="minorHAnsi" w:hAnsiTheme="minorHAnsi"/>
          <w:color w:val="000000"/>
        </w:rPr>
        <w:t>, która jest własnością Wykonawcy, musi być oznakowany systemem identyfikacji chipowej, który będzie kompatybilny z oprogramowaniem funkcjonującym w pralni Wykonawcy i będzie zapewniał ewidencję ilość cykli prania i odpowiednio sterylizacji bielizny i odzieży. Wykonawca musi być wyposażony w sprzęt w technologii RFID pozwalający na bezdotykowe liczenie sztuk bielizny brudnej zdanej przez Zamawiającego oraz ewidencjonowanie sztuk wydanych do wyznaczonych komórek organizacyjnych Zamawiającego w danym dniu. Chipy użyte do oznakowania bielizny muszą być: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Pasywne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bezpieczne dla ludzi i sprzętu, takiego jak np. rozrusznik serca 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zgodne z normami ISO 15693 i ISO 18000-3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niewpływające na działanie rezonansu magnetyczny o natężeniu 3 Tesli, jak i odporne na działanie rezonansu magnetycznego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wyprodukowane zgodnie z wymaganiami normy ISO 9001. 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Dla Wykonawcy podstawą do obciążania Zamawiającego za wykonaną kompleksową usługę będącą przedmiotem zamówienia, jest waga bielizny i odzieży brudnej przekazanej Wykonawcy i cena jednostkowa, wynikająca z zawartej umowy, za kilogram bielizny brudnej przekazanej przez Zamawiającego. Wystawiane w cyklu miesięcznym przez Wykonawcę faktury VAT muszą być przekazywane Zamawiającemu wraz z </w:t>
      </w:r>
      <w:r w:rsidRPr="00E21A1F">
        <w:rPr>
          <w:rFonts w:asciiTheme="minorHAnsi" w:hAnsiTheme="minorHAnsi"/>
          <w:b/>
          <w:bCs/>
          <w:color w:val="000000"/>
        </w:rPr>
        <w:t xml:space="preserve">potwierdzonymi załącznikami </w:t>
      </w:r>
      <w:r w:rsidRPr="00E21A1F">
        <w:rPr>
          <w:rFonts w:asciiTheme="minorHAnsi" w:hAnsiTheme="minorHAnsi"/>
          <w:color w:val="000000"/>
        </w:rPr>
        <w:t>przez przedstawicieli obu stron świadczącymi o zgodności wagi i ilości bielizny i odzieży będącej własnością Zamawiającego przekazanej do prania i zwróconej Zamawiającemu.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Za świadczenie usług w ramach serwisu bieliźniarskiego będącego przedmiotem zamówienia, dla Wykonawcy podstawą do obciążenia Zamawiającego jest ilość najmowanej odzieży i cena jednostkowa, wynikająca z zawartej umowy, dla danego asortymentu (pozycji z formularza cenowego). Wystawiane w cyklu miesięcznym przez Wykonawcę faktury VAT muszą być przekazywane Zamawiającemu wraz z </w:t>
      </w:r>
      <w:r w:rsidRPr="00E21A1F">
        <w:rPr>
          <w:rFonts w:asciiTheme="minorHAnsi" w:hAnsiTheme="minorHAnsi"/>
          <w:b/>
          <w:bCs/>
          <w:color w:val="000000"/>
        </w:rPr>
        <w:t xml:space="preserve">potwierdzonymi </w:t>
      </w:r>
      <w:r w:rsidRPr="00E21A1F">
        <w:rPr>
          <w:rFonts w:asciiTheme="minorHAnsi" w:hAnsiTheme="minorHAnsi"/>
          <w:color w:val="000000"/>
        </w:rPr>
        <w:t xml:space="preserve">przez użytkowników </w:t>
      </w:r>
      <w:r w:rsidRPr="00E21A1F">
        <w:rPr>
          <w:rFonts w:asciiTheme="minorHAnsi" w:hAnsiTheme="minorHAnsi"/>
          <w:b/>
          <w:bCs/>
          <w:color w:val="000000"/>
        </w:rPr>
        <w:t xml:space="preserve">załącznikami </w:t>
      </w:r>
      <w:r w:rsidRPr="00E21A1F">
        <w:rPr>
          <w:rFonts w:asciiTheme="minorHAnsi" w:hAnsiTheme="minorHAnsi"/>
          <w:color w:val="000000"/>
        </w:rPr>
        <w:t>potwierdzającymi ilość i asortyment wynajmowany.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Wszelkie nakłady poniesione przez Wykonawcę na kompleksową realizację przedmiotu zamówienia nie podlegają zwrotowi przez Zamawiającego.</w:t>
      </w:r>
    </w:p>
    <w:p w:rsidR="00E21A1F" w:rsidRPr="00925808" w:rsidRDefault="00E21A1F" w:rsidP="005D7F33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sz w:val="24"/>
          <w:szCs w:val="24"/>
          <w:lang w:eastAsia="pl-PL"/>
        </w:rPr>
        <w:sectPr w:rsidR="00E21A1F" w:rsidRPr="00925808" w:rsidSect="00F2631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E21A1F" w:rsidRPr="000D34D1" w:rsidRDefault="00E21A1F" w:rsidP="00E21A1F">
      <w:pPr>
        <w:widowControl/>
        <w:suppressAutoHyphens w:val="0"/>
        <w:overflowPunct/>
        <w:autoSpaceDE/>
        <w:spacing w:before="100" w:beforeAutospacing="1"/>
        <w:jc w:val="right"/>
        <w:textAlignment w:val="auto"/>
        <w:rPr>
          <w:sz w:val="24"/>
          <w:szCs w:val="24"/>
          <w:lang w:eastAsia="pl-PL"/>
        </w:rPr>
      </w:pPr>
      <w:r w:rsidRPr="000D34D1">
        <w:rPr>
          <w:sz w:val="24"/>
          <w:szCs w:val="24"/>
          <w:lang w:eastAsia="pl-PL"/>
        </w:rPr>
        <w:lastRenderedPageBreak/>
        <w:t xml:space="preserve">Załącznik nr 1 </w:t>
      </w:r>
      <w:r>
        <w:rPr>
          <w:sz w:val="24"/>
          <w:szCs w:val="24"/>
          <w:lang w:eastAsia="pl-PL"/>
        </w:rPr>
        <w:t>SOPZ</w:t>
      </w:r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WYNAJEM BIELIZNY BARIEROWEJ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34"/>
        <w:gridCol w:w="2400"/>
        <w:gridCol w:w="9"/>
        <w:gridCol w:w="1266"/>
        <w:gridCol w:w="10"/>
        <w:gridCol w:w="5387"/>
        <w:gridCol w:w="18"/>
      </w:tblGrid>
      <w:tr w:rsidR="00E21A1F" w:rsidTr="00F26317">
        <w:trPr>
          <w:gridAfter w:val="1"/>
          <w:wAfter w:w="18" w:type="dxa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Asortyment</w:t>
            </w:r>
          </w:p>
        </w:tc>
        <w:tc>
          <w:tcPr>
            <w:tcW w:w="1276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potrzebna</w:t>
            </w:r>
            <w:r>
              <w:rPr>
                <w:b/>
                <w:lang w:eastAsia="pl-PL"/>
              </w:rPr>
              <w:t xml:space="preserve"> </w:t>
            </w:r>
            <w:r w:rsidRPr="000D34D1">
              <w:rPr>
                <w:b/>
                <w:lang w:eastAsia="pl-PL"/>
              </w:rPr>
              <w:t>w miesiącu</w:t>
            </w:r>
            <w:r>
              <w:rPr>
                <w:b/>
                <w:lang w:eastAsia="pl-PL"/>
              </w:rPr>
              <w:t xml:space="preserve"> </w:t>
            </w:r>
            <w:r w:rsidRPr="000D34D1">
              <w:rPr>
                <w:b/>
                <w:lang w:eastAsia="pl-PL"/>
              </w:rPr>
              <w:t>w sztukach</w:t>
            </w:r>
          </w:p>
        </w:tc>
        <w:tc>
          <w:tcPr>
            <w:tcW w:w="538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Parametry-wymagania</w:t>
            </w:r>
          </w:p>
        </w:tc>
      </w:tr>
      <w:tr w:rsidR="00E21A1F" w:rsidTr="00F26317">
        <w:trPr>
          <w:gridAfter w:val="1"/>
          <w:wAfter w:w="18" w:type="dxa"/>
          <w:trHeight w:val="779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 w:rsidRPr="000D34D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Fartuch operacyjny sterylny do operacji standardowego ryzyka w rozmiarach M, XL, XXL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500</w:t>
            </w:r>
          </w:p>
        </w:tc>
        <w:tc>
          <w:tcPr>
            <w:tcW w:w="538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 xml:space="preserve">Wykonany z tkaniny </w:t>
            </w:r>
            <w:proofErr w:type="spellStart"/>
            <w:r w:rsidRPr="000D34D1">
              <w:rPr>
                <w:lang w:eastAsia="pl-PL"/>
              </w:rPr>
              <w:t>pełnobarierowej</w:t>
            </w:r>
            <w:proofErr w:type="spellEnd"/>
            <w:r w:rsidRPr="000D34D1">
              <w:rPr>
                <w:lang w:eastAsia="pl-PL"/>
              </w:rPr>
              <w:t xml:space="preserve">, wodoszczelnej, </w:t>
            </w:r>
            <w:proofErr w:type="spellStart"/>
            <w:r w:rsidRPr="000D34D1">
              <w:rPr>
                <w:lang w:eastAsia="pl-PL"/>
              </w:rPr>
              <w:t>absorbsyjnej</w:t>
            </w:r>
            <w:proofErr w:type="spellEnd"/>
            <w:r w:rsidRPr="000D34D1">
              <w:rPr>
                <w:lang w:eastAsia="pl-PL"/>
              </w:rPr>
              <w:t xml:space="preserve">, </w:t>
            </w:r>
            <w:proofErr w:type="spellStart"/>
            <w:r w:rsidRPr="000D34D1">
              <w:rPr>
                <w:lang w:eastAsia="pl-PL"/>
              </w:rPr>
              <w:t>paraprzepuszczalnej</w:t>
            </w:r>
            <w:proofErr w:type="spellEnd"/>
            <w:r w:rsidRPr="000D34D1">
              <w:rPr>
                <w:lang w:eastAsia="pl-PL"/>
              </w:rPr>
              <w:t>, niepylącej, zgodnie z normą EN 13795 1-3. Przeznaczony do 100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cyklów prania, suszenia i sterylizacj</w:t>
            </w:r>
            <w:r>
              <w:rPr>
                <w:lang w:eastAsia="pl-PL"/>
              </w:rPr>
              <w:t>i</w:t>
            </w:r>
            <w:r w:rsidRPr="000D34D1">
              <w:rPr>
                <w:lang w:eastAsia="pl-PL"/>
              </w:rPr>
              <w:t xml:space="preserve"> z monitorowaniem tych czynności w systemie komputerowym. Fartuch sterylny, zapakowany pojedynczo w pakiet z mankietem ułatwiającym otwieranie.</w:t>
            </w:r>
          </w:p>
        </w:tc>
      </w:tr>
      <w:tr w:rsidR="00E21A1F" w:rsidTr="00F26317">
        <w:trPr>
          <w:gridAfter w:val="1"/>
          <w:wAfter w:w="18" w:type="dxa"/>
          <w:trHeight w:val="1381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 w:rsidRPr="000D34D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 xml:space="preserve">Ubranie operacyjne typu PET </w:t>
            </w:r>
          </w:p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(bluza 1 szt.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+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spodnie 1 sztuka)</w:t>
            </w:r>
          </w:p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w rozmiarach: XXXL,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XXL, XL,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L, M</w:t>
            </w:r>
            <w:r>
              <w:rPr>
                <w:lang w:eastAsia="pl-PL"/>
              </w:rPr>
              <w:t>, S</w:t>
            </w:r>
            <w:r w:rsidRPr="000D34D1">
              <w:rPr>
                <w:lang w:eastAsia="pl-PL"/>
              </w:rPr>
              <w:t xml:space="preserve">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650</w:t>
            </w:r>
          </w:p>
        </w:tc>
        <w:tc>
          <w:tcPr>
            <w:tcW w:w="5387" w:type="dxa"/>
            <w:vAlign w:val="center"/>
          </w:tcPr>
          <w:p w:rsidR="00E21A1F" w:rsidRPr="00E54474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lang w:eastAsia="pl-PL"/>
              </w:rPr>
            </w:pPr>
            <w:r w:rsidRPr="00E54474">
              <w:t>Komplety operacyjne wielorazowego użytku, pomarańczowe, wykonane z tkaniny poliestrowej z dodatkiem włókna węglowego, z wykończeniem w sposób zapobiegający namnażaniu się bakterii, spełniający wymagania normy PN EN 13795 1-3 , gramatura tkaniny minimum 150g/m²,  Komplety operacyjne składające się z bluz i spodni, bluza z dekoltem w szpic, 3 kieszenie, krótki rękaw, spodnie długie, proste,</w:t>
            </w:r>
            <w:r>
              <w:t xml:space="preserve"> </w:t>
            </w:r>
            <w:r w:rsidRPr="00E54474">
              <w:t>w tylnej części  guma, z przodu wiązane na troki, rozmiar oznaczony odpowiednim kolorem lamów.</w:t>
            </w:r>
          </w:p>
        </w:tc>
      </w:tr>
      <w:tr w:rsidR="00E21A1F" w:rsidTr="00F26317">
        <w:trPr>
          <w:gridAfter w:val="1"/>
          <w:wAfter w:w="18" w:type="dxa"/>
          <w:trHeight w:val="821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D93F28" w:rsidRDefault="00E21A1F" w:rsidP="00F26317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D93F28">
              <w:rPr>
                <w:rFonts w:eastAsia="Times New Roman"/>
                <w:sz w:val="20"/>
                <w:szCs w:val="20"/>
              </w:rPr>
              <w:t>Ubranie z przeznaczeniem na oddział IOM (bluza 1 szt. + spodnie 1 szt.)</w:t>
            </w:r>
          </w:p>
          <w:p w:rsidR="00E21A1F" w:rsidRPr="00D93F28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D93F28">
              <w:t>w rozmiarach XXXL,XXL, XL,L, M do wyboru przez Zamawiającego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1A1F" w:rsidRPr="00D93F28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350</w:t>
            </w:r>
          </w:p>
        </w:tc>
        <w:tc>
          <w:tcPr>
            <w:tcW w:w="5387" w:type="dxa"/>
            <w:vAlign w:val="center"/>
          </w:tcPr>
          <w:p w:rsidR="00E21A1F" w:rsidRPr="00D93F28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</w:pPr>
            <w:r w:rsidRPr="00D93F28">
              <w:t>Komplety odzieży wielorazowego użytku, czerwone ( z przeznaczeniem na oddział IOM ), wykonane z tkaniny bawełniano – poliestrowej, gramatura tkaniny minimum 150g/m², Komplety składające się z bluz i spodni, bluza z dekoltem w szpic, 3 kieszenie, krótki rękaw, spodnie długie, proste,</w:t>
            </w:r>
            <w:r>
              <w:t xml:space="preserve"> </w:t>
            </w:r>
            <w:r w:rsidRPr="00D93F28">
              <w:t xml:space="preserve">w tylnej części  guma, z przodu wiązane na troki.  </w:t>
            </w:r>
          </w:p>
        </w:tc>
      </w:tr>
      <w:tr w:rsidR="00E21A1F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21A1F" w:rsidRPr="00354607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354607">
              <w:rPr>
                <w:lang w:eastAsia="pl-PL"/>
              </w:rPr>
              <w:t>Sukienka operacyjna</w:t>
            </w:r>
            <w:r w:rsidR="00694B38">
              <w:rPr>
                <w:lang w:eastAsia="pl-PL"/>
              </w:rPr>
              <w:t xml:space="preserve"> typu PET w rozmiarach: S, M, 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1A1F" w:rsidRPr="003D390D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3D390D">
              <w:rPr>
                <w:lang w:eastAsia="pl-PL"/>
              </w:rPr>
              <w:t>30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pl-PL"/>
              </w:rPr>
            </w:pPr>
            <w:r>
              <w:t>Sukienki</w:t>
            </w:r>
            <w:r w:rsidRPr="00E54474">
              <w:t xml:space="preserve"> operacyjne wielorazowego użytku, pomarańczowe, wykonane z tkaniny poliestrowej z dodatkiem włókna węglowego, z wykończeniem w sposób zapobiegający namnażaniu się bakterii, spełniający wymagania normy PN EN 13795 1-3 , gramatura tkaniny minimum 150g/m²,  </w:t>
            </w:r>
            <w:r>
              <w:t>sukienki</w:t>
            </w:r>
            <w:r w:rsidRPr="00E54474">
              <w:t xml:space="preserve"> operacyjne </w:t>
            </w:r>
            <w:r>
              <w:t xml:space="preserve">– prosty krój. Dekolt wykończony w szpic, krótki rękaw, 1 kieszeń, </w:t>
            </w:r>
            <w:r w:rsidRPr="00E54474">
              <w:t>rozmiar oznaczony odpowiednim kolorem lamów.</w:t>
            </w:r>
          </w:p>
        </w:tc>
      </w:tr>
      <w:tr w:rsidR="00E21A1F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E21A1F" w:rsidRPr="00354607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354607">
              <w:rPr>
                <w:lang w:eastAsia="pl-PL"/>
              </w:rPr>
              <w:t>Spódnica operacyjna typu PET w rozmiarach S, M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1A1F" w:rsidRPr="003D390D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3D390D">
              <w:rPr>
                <w:lang w:eastAsia="pl-PL"/>
              </w:rPr>
              <w:t>20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textAlignment w:val="auto"/>
            </w:pPr>
            <w:r>
              <w:t>Spódnice</w:t>
            </w:r>
            <w:r w:rsidRPr="00E54474">
              <w:t xml:space="preserve"> operacyjne wielorazowego użytku, pomarańczowe, wykonane z tkaniny poliestrowej z dodatkiem włókna węglowego, z wykończeniem w sposób zapobiegający namnażaniu się bakterii, spełniający wymagania normy PN EN 13795 1-3 , gramatura tkaniny minimum 150g/m²,  </w:t>
            </w:r>
            <w:r>
              <w:t>spódnica</w:t>
            </w:r>
            <w:r w:rsidRPr="00E54474">
              <w:t xml:space="preserve"> operacyjne </w:t>
            </w:r>
            <w:r>
              <w:t>kopertowa wykończona paskiem z zamocowanymi trokami umożliwiającymi regulację obwodu pasa.</w:t>
            </w:r>
          </w:p>
        </w:tc>
      </w:tr>
    </w:tbl>
    <w:p w:rsidR="00E21A1F" w:rsidRPr="00CD330A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lang w:eastAsia="pl-PL"/>
        </w:rPr>
      </w:pPr>
      <w:r w:rsidRPr="00CD330A">
        <w:rPr>
          <w:i/>
          <w:lang w:eastAsia="pl-PL"/>
        </w:rPr>
        <w:t>Parametry potwierdzone kartą danych technicznych</w:t>
      </w:r>
    </w:p>
    <w:p w:rsidR="00E21A1F" w:rsidRPr="00CD330A" w:rsidRDefault="00E21A1F" w:rsidP="00E21A1F">
      <w:pPr>
        <w:autoSpaceDN w:val="0"/>
        <w:adjustRightInd w:val="0"/>
        <w:jc w:val="both"/>
        <w:rPr>
          <w:i/>
          <w:szCs w:val="24"/>
        </w:rPr>
      </w:pPr>
      <w:r w:rsidRPr="00CD330A">
        <w:rPr>
          <w:i/>
          <w:szCs w:val="24"/>
        </w:rPr>
        <w:t xml:space="preserve">Pakowanie i dostarczanie sterylnych fartuchów odbywać się będzie przy zachowaniu wymaganych prawem norm. Sterylne fartuchy zapakowane w opakowania papierowo- foliowe lub foliowo-włókninowe zgodne z normą PN-EN ISO 11607-1 - "Opakowania przeznaczone do finalnie sterylizowanych wyrobów medycznych - Wymagania dotyczące materiałów, systemów bariery sterylnej i systemów opakowaniowych". Opakowania muszą być oznakowane etykietą zawierającą pełną identyfikację wyrobu i składu zgodnie z normą PN-EN ISO 15223-1 - "Wyroby medyczne – Symbole do stosowania na etykietach wyrobów medycznych, w ich oznakowaniu </w:t>
      </w:r>
      <w:r w:rsidRPr="00CD330A">
        <w:rPr>
          <w:i/>
          <w:szCs w:val="24"/>
        </w:rPr>
        <w:br/>
        <w:t xml:space="preserve">i dostarczanych z nimi informacjach". </w:t>
      </w:r>
    </w:p>
    <w:p w:rsidR="00E21A1F" w:rsidRPr="00CD330A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lastRenderedPageBreak/>
        <w:t xml:space="preserve">WYNAJEM BIELIZNY </w:t>
      </w:r>
      <w:r>
        <w:rPr>
          <w:b/>
          <w:sz w:val="24"/>
          <w:szCs w:val="24"/>
          <w:lang w:eastAsia="pl-PL"/>
        </w:rPr>
        <w:t>POŚCIELOWEJ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E21A1F" w:rsidTr="00F26317">
        <w:tc>
          <w:tcPr>
            <w:tcW w:w="4529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Rodzaj asortymentu</w:t>
            </w:r>
          </w:p>
        </w:tc>
        <w:tc>
          <w:tcPr>
            <w:tcW w:w="4530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Wymagania – parametry</w:t>
            </w:r>
          </w:p>
        </w:tc>
      </w:tr>
      <w:tr w:rsidR="00E21A1F" w:rsidTr="00F26317">
        <w:tc>
          <w:tcPr>
            <w:tcW w:w="4529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Powłoka</w:t>
            </w:r>
          </w:p>
        </w:tc>
        <w:tc>
          <w:tcPr>
            <w:tcW w:w="4530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Min. 70cmx80cm</w:t>
            </w:r>
          </w:p>
        </w:tc>
      </w:tr>
      <w:tr w:rsidR="00E21A1F" w:rsidTr="00F26317">
        <w:tc>
          <w:tcPr>
            <w:tcW w:w="4529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Powłoczka</w:t>
            </w:r>
          </w:p>
        </w:tc>
        <w:tc>
          <w:tcPr>
            <w:tcW w:w="4530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Min. 210cmx160cm</w:t>
            </w:r>
          </w:p>
        </w:tc>
      </w:tr>
      <w:tr w:rsidR="00E21A1F" w:rsidTr="00F26317">
        <w:tc>
          <w:tcPr>
            <w:tcW w:w="4529" w:type="dxa"/>
            <w:tcBorders>
              <w:bottom w:val="single" w:sz="4" w:space="0" w:color="000000"/>
            </w:tcBorders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Prześcieradło</w:t>
            </w:r>
          </w:p>
        </w:tc>
        <w:tc>
          <w:tcPr>
            <w:tcW w:w="4530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Min. 160cmx280cm</w:t>
            </w:r>
          </w:p>
        </w:tc>
      </w:tr>
      <w:tr w:rsidR="00E21A1F" w:rsidTr="00F26317">
        <w:tc>
          <w:tcPr>
            <w:tcW w:w="9059" w:type="dxa"/>
            <w:gridSpan w:val="2"/>
          </w:tcPr>
          <w:p w:rsidR="00E21A1F" w:rsidRPr="006C2D13" w:rsidRDefault="00E21A1F" w:rsidP="00F263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N w:val="0"/>
              <w:adjustRightInd w:val="0"/>
              <w:jc w:val="both"/>
              <w:rPr>
                <w:color w:val="000000"/>
              </w:rPr>
            </w:pPr>
            <w:r w:rsidRPr="006C2D13">
              <w:rPr>
                <w:lang w:eastAsia="pl-PL"/>
              </w:rPr>
              <w:t xml:space="preserve">Powłoka i powłoczka bez zakładek i guzików. </w:t>
            </w:r>
            <w:r w:rsidRPr="006C2D13">
              <w:rPr>
                <w:color w:val="000000"/>
              </w:rPr>
              <w:t xml:space="preserve">Typ - otwartego worka pozwalający na dwustronne stosowanie pościeli. Szwy ścisłe i wytrzymałe. Na górze zamocowania chroniące przed wypadaniem kołdry i poduszki. Temperatura prania 95 stopni. Tkanina zgodna z normą ENV 14237 Tekstylia w systemie ochrony zdrowia oraz z </w:t>
            </w:r>
            <w:proofErr w:type="spellStart"/>
            <w:r w:rsidRPr="006C2D13">
              <w:rPr>
                <w:color w:val="000000"/>
              </w:rPr>
              <w:t>Oeko</w:t>
            </w:r>
            <w:proofErr w:type="spellEnd"/>
            <w:r w:rsidRPr="006C2D13">
              <w:rPr>
                <w:color w:val="000000"/>
              </w:rPr>
              <w:t>-Tex Standard 100.</w:t>
            </w:r>
          </w:p>
          <w:p w:rsidR="00E21A1F" w:rsidRPr="006C2D13" w:rsidRDefault="00E21A1F" w:rsidP="00F26317">
            <w:pPr>
              <w:jc w:val="both"/>
            </w:pPr>
            <w:r w:rsidRPr="006C2D13">
              <w:rPr>
                <w:color w:val="000000"/>
              </w:rPr>
              <w:t xml:space="preserve">Każda sztuka oznaczona </w:t>
            </w:r>
            <w:proofErr w:type="spellStart"/>
            <w:r w:rsidRPr="006C2D13">
              <w:rPr>
                <w:color w:val="000000"/>
              </w:rPr>
              <w:t>tagiem</w:t>
            </w:r>
            <w:proofErr w:type="spellEnd"/>
            <w:r w:rsidRPr="006C2D13">
              <w:rPr>
                <w:color w:val="000000"/>
              </w:rPr>
              <w:t xml:space="preserve"> (chipem), umożliwiającym kontrolę ilości wykonanych procesów, identyfikację miejsca, w którym sztuka znajduje się w danym momencie oraz pozwalająca na wykonywanie czynności sczytywania danych bielizny skażonej, tj. bezdotykowo.</w:t>
            </w:r>
          </w:p>
          <w:p w:rsidR="00E21A1F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pl-PL"/>
              </w:rPr>
            </w:pPr>
          </w:p>
        </w:tc>
      </w:tr>
    </w:tbl>
    <w:p w:rsidR="00E21A1F" w:rsidRPr="00CD330A" w:rsidRDefault="00E21A1F" w:rsidP="00E21A1F">
      <w:pPr>
        <w:autoSpaceDN w:val="0"/>
        <w:adjustRightInd w:val="0"/>
        <w:jc w:val="both"/>
        <w:rPr>
          <w:i/>
          <w:szCs w:val="24"/>
        </w:rPr>
      </w:pPr>
      <w:r w:rsidRPr="00CD330A">
        <w:rPr>
          <w:i/>
          <w:szCs w:val="24"/>
        </w:rPr>
        <w:t>Potwierdzenie parametrów karta danych technicznych</w:t>
      </w:r>
    </w:p>
    <w:p w:rsidR="00E21A1F" w:rsidRPr="00CD330A" w:rsidRDefault="00E21A1F" w:rsidP="00E21A1F">
      <w:pPr>
        <w:autoSpaceDN w:val="0"/>
        <w:adjustRightInd w:val="0"/>
        <w:jc w:val="both"/>
        <w:rPr>
          <w:szCs w:val="24"/>
        </w:rPr>
      </w:pPr>
    </w:p>
    <w:p w:rsidR="00E21A1F" w:rsidRPr="006C2D13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ILOŚĆ WYNAJĘTYCH KOMPLETÓW ODZIEŻY Z PODZIAŁEM NA ROZMIARY</w:t>
      </w:r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E21A1F" w:rsidTr="00F26317">
        <w:tc>
          <w:tcPr>
            <w:tcW w:w="4604" w:type="dxa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Rozmiar kompletu</w:t>
            </w:r>
          </w:p>
        </w:tc>
        <w:tc>
          <w:tcPr>
            <w:tcW w:w="4604" w:type="dxa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szt.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XXXL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5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XXL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1</w:t>
            </w:r>
            <w:r>
              <w:rPr>
                <w:lang w:eastAsia="pl-PL"/>
              </w:rPr>
              <w:t>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M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S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S – sukienka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15</w:t>
            </w:r>
          </w:p>
        </w:tc>
      </w:tr>
      <w:tr w:rsidR="00E21A1F" w:rsidTr="00F26317">
        <w:tc>
          <w:tcPr>
            <w:tcW w:w="4604" w:type="dxa"/>
          </w:tcPr>
          <w:p w:rsidR="00E21A1F" w:rsidRPr="00CD330A" w:rsidRDefault="00E21A1F" w:rsidP="00F26317">
            <w:pPr>
              <w:jc w:val="center"/>
            </w:pPr>
            <w:r w:rsidRPr="00CD330A">
              <w:rPr>
                <w:lang w:eastAsia="pl-PL"/>
              </w:rPr>
              <w:t>M – sukienka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10</w:t>
            </w:r>
          </w:p>
        </w:tc>
      </w:tr>
      <w:tr w:rsidR="00E21A1F" w:rsidTr="00F26317">
        <w:tc>
          <w:tcPr>
            <w:tcW w:w="4604" w:type="dxa"/>
          </w:tcPr>
          <w:p w:rsidR="00E21A1F" w:rsidRPr="00CD330A" w:rsidRDefault="00E21A1F" w:rsidP="00F26317">
            <w:pPr>
              <w:jc w:val="center"/>
            </w:pPr>
            <w:r w:rsidRPr="00CD330A">
              <w:rPr>
                <w:lang w:eastAsia="pl-PL"/>
              </w:rPr>
              <w:t>L – sukienka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5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S – spódnica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M- spódnica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10</w:t>
            </w:r>
          </w:p>
        </w:tc>
      </w:tr>
    </w:tbl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IL</w:t>
      </w:r>
      <w:r>
        <w:rPr>
          <w:b/>
          <w:sz w:val="24"/>
          <w:szCs w:val="24"/>
          <w:lang w:eastAsia="pl-PL"/>
        </w:rPr>
        <w:t>OŚĆ WYNAJĘTYCH KOMPLETÓW NA OIOM</w:t>
      </w:r>
      <w:r w:rsidRPr="000D34D1">
        <w:rPr>
          <w:b/>
          <w:sz w:val="24"/>
          <w:szCs w:val="24"/>
          <w:lang w:eastAsia="pl-PL"/>
        </w:rPr>
        <w:t xml:space="preserve">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E21A1F" w:rsidTr="00694B38">
        <w:tc>
          <w:tcPr>
            <w:tcW w:w="4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Rozmiar kompletu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XXXL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5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XXL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10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XL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20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15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M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20</w:t>
            </w:r>
          </w:p>
        </w:tc>
      </w:tr>
    </w:tbl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ILOŚĆ WYNAJĘTYCH FARTUCHÓW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7"/>
      </w:tblGrid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Rozmiar fartucha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XXL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6</w:t>
            </w:r>
          </w:p>
        </w:tc>
      </w:tr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XL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50</w:t>
            </w:r>
          </w:p>
        </w:tc>
      </w:tr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M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</w:tbl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 xml:space="preserve">ILOŚĆ WYNAJĘTYCH </w:t>
      </w:r>
      <w:r>
        <w:rPr>
          <w:b/>
          <w:sz w:val="24"/>
          <w:szCs w:val="24"/>
          <w:lang w:eastAsia="pl-PL"/>
        </w:rPr>
        <w:t>KOMPLETÓW BIELIZNY POŚCIELOWEJ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5"/>
      </w:tblGrid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asortymentu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Powłoczka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Powłoka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Prześcieradło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Podkład</w:t>
            </w:r>
          </w:p>
        </w:tc>
        <w:tc>
          <w:tcPr>
            <w:tcW w:w="4525" w:type="dxa"/>
            <w:vAlign w:val="center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200</w:t>
            </w:r>
          </w:p>
        </w:tc>
      </w:tr>
    </w:tbl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20E33" w:rsidRDefault="00D20E33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20E33" w:rsidRDefault="00D20E33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20E33" w:rsidRDefault="00D20E33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Pr="00694B38" w:rsidRDefault="00694B38" w:rsidP="00694B38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694B38">
        <w:rPr>
          <w:rFonts w:asciiTheme="minorHAnsi" w:hAnsiTheme="minorHAnsi"/>
          <w:b/>
          <w:sz w:val="24"/>
          <w:szCs w:val="24"/>
          <w:lang w:eastAsia="pl-PL"/>
        </w:rPr>
        <w:lastRenderedPageBreak/>
        <w:t>ILOŚĆ WYNAJĘTYCH KOMPLETÓW BIELIZNY POŚCIELOWEJ, KTÓRE NALEŻY DOSTARCZYĆ ZAMAWIAJĄCEMU W TERMINIE 14 DNI OD DNIA ZAWARCIA UMOWY</w:t>
      </w:r>
      <w:r w:rsidR="00D20E33">
        <w:rPr>
          <w:rFonts w:asciiTheme="minorHAnsi" w:hAnsiTheme="minorHAnsi"/>
          <w:b/>
          <w:sz w:val="24"/>
          <w:szCs w:val="24"/>
          <w:lang w:eastAsia="pl-PL"/>
        </w:rPr>
        <w:t xml:space="preserve"> (ZAOPATRZENIE  NA PIERWSZY DZIEŃ)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5"/>
      </w:tblGrid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asortymentu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Powłoczka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Powłoka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Prześcieradło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Podkład</w:t>
            </w:r>
          </w:p>
        </w:tc>
        <w:tc>
          <w:tcPr>
            <w:tcW w:w="4525" w:type="dxa"/>
            <w:vAlign w:val="center"/>
          </w:tcPr>
          <w:p w:rsidR="00694B38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</w:tr>
    </w:tbl>
    <w:p w:rsidR="00694B38" w:rsidRDefault="00694B38" w:rsidP="00694B38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Pr="00F97749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E21A1F"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0D5F1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B15EEA">
        <w:rPr>
          <w:rFonts w:asciiTheme="minorHAnsi" w:hAnsiTheme="minorHAnsi"/>
          <w:szCs w:val="24"/>
        </w:rPr>
        <w:lastRenderedPageBreak/>
        <w:t>Ozn</w:t>
      </w:r>
      <w:proofErr w:type="spellEnd"/>
      <w:r w:rsidRPr="00B15EEA">
        <w:rPr>
          <w:rFonts w:asciiTheme="minorHAnsi" w:hAnsiTheme="minorHAnsi"/>
          <w:szCs w:val="24"/>
        </w:rPr>
        <w:t>. postępowania 1</w:t>
      </w:r>
      <w:r w:rsidR="00E21A1F">
        <w:rPr>
          <w:rFonts w:asciiTheme="minorHAnsi" w:hAnsiTheme="minorHAnsi"/>
          <w:szCs w:val="24"/>
        </w:rPr>
        <w:t>9</w:t>
      </w:r>
      <w:r w:rsidRPr="00B15EEA">
        <w:rPr>
          <w:rFonts w:asciiTheme="minorHAnsi" w:hAnsiTheme="minorHAnsi"/>
          <w:szCs w:val="24"/>
        </w:rPr>
        <w:t>/2016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 w:rsidR="00E21A1F">
        <w:rPr>
          <w:rFonts w:asciiTheme="minorHAnsi" w:hAnsiTheme="minorHAnsi"/>
          <w:bCs/>
          <w:szCs w:val="24"/>
        </w:rPr>
        <w:t>2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26317">
        <w:rPr>
          <w:rFonts w:asciiTheme="minorHAnsi" w:hAnsiTheme="minorHAnsi"/>
          <w:sz w:val="24"/>
        </w:rPr>
        <w:t>wiązując do ogłoszonego w dniu 23</w:t>
      </w:r>
      <w:r w:rsidRPr="00B15EEA">
        <w:rPr>
          <w:rFonts w:asciiTheme="minorHAnsi" w:hAnsiTheme="minorHAnsi"/>
          <w:sz w:val="24"/>
        </w:rPr>
        <w:t xml:space="preserve"> </w:t>
      </w:r>
      <w:r w:rsidR="00F26317">
        <w:rPr>
          <w:rFonts w:asciiTheme="minorHAnsi" w:hAnsiTheme="minorHAnsi"/>
          <w:sz w:val="24"/>
        </w:rPr>
        <w:t>grudnia</w:t>
      </w:r>
      <w:r w:rsidRPr="00B15EEA">
        <w:rPr>
          <w:rFonts w:asciiTheme="minorHAnsi" w:hAnsiTheme="minorHAnsi"/>
          <w:sz w:val="24"/>
        </w:rPr>
        <w:t xml:space="preserve"> 2016 r. w Biuletynie Zamów</w:t>
      </w:r>
      <w:r w:rsidR="00B06E8C">
        <w:rPr>
          <w:rFonts w:asciiTheme="minorHAnsi" w:hAnsiTheme="minorHAnsi"/>
          <w:sz w:val="24"/>
        </w:rPr>
        <w:t>i</w:t>
      </w:r>
      <w:r w:rsidR="00F950CC">
        <w:rPr>
          <w:rFonts w:asciiTheme="minorHAnsi" w:hAnsiTheme="minorHAnsi"/>
          <w:sz w:val="24"/>
        </w:rPr>
        <w:t>eń Publicznych pod nr 373635</w:t>
      </w:r>
      <w:r w:rsidRPr="00B15EEA">
        <w:rPr>
          <w:rFonts w:asciiTheme="minorHAnsi" w:hAnsiTheme="minorHAnsi"/>
          <w:sz w:val="24"/>
        </w:rPr>
        <w:t xml:space="preserve"> – 2016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F26317" w:rsidRPr="007F28B7">
        <w:rPr>
          <w:rFonts w:asciiTheme="minorHAnsi" w:hAnsiTheme="minorHAnsi"/>
          <w:b/>
          <w:sz w:val="24"/>
        </w:rPr>
        <w:t>Świadczenie usług prania, wynajmu odzieży operacyjnej i bielizny pościelowej oraz kompletów odzieży dla SP WZOZ MSW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Pr="00B15EEA">
        <w:rPr>
          <w:rFonts w:asciiTheme="minorHAnsi" w:hAnsiTheme="minorHAnsi"/>
          <w:sz w:val="24"/>
        </w:rPr>
        <w:t>– nr postępowania 1</w:t>
      </w:r>
      <w:r w:rsidR="00F26317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>/2016,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F26317" w:rsidRPr="00B15EEA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F26317" w:rsidRPr="00B15EEA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9238D" w:rsidRPr="00B15EEA" w:rsidRDefault="0009238D" w:rsidP="005D7F33">
      <w:pPr>
        <w:pStyle w:val="ust"/>
        <w:numPr>
          <w:ilvl w:val="0"/>
          <w:numId w:val="55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09238D" w:rsidRPr="00B15EEA" w:rsidRDefault="0009238D" w:rsidP="005D7F33">
      <w:pPr>
        <w:pStyle w:val="ust"/>
        <w:numPr>
          <w:ilvl w:val="1"/>
          <w:numId w:val="56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</w:t>
      </w:r>
      <w:r>
        <w:rPr>
          <w:rFonts w:asciiTheme="minorHAnsi" w:hAnsiTheme="minorHAnsi"/>
          <w:b/>
        </w:rPr>
        <w:t xml:space="preserve"> </w:t>
      </w:r>
      <w:r w:rsidRPr="00E25A11">
        <w:rPr>
          <w:rFonts w:asciiTheme="minorHAnsi" w:hAnsiTheme="minorHAnsi"/>
        </w:rPr>
        <w:t>wykazaną w formularzach cenowych, stanowiących załączniki do niniejszej oferty</w:t>
      </w:r>
      <w:r w:rsidRPr="00B15EEA">
        <w:rPr>
          <w:rFonts w:asciiTheme="minorHAnsi" w:hAnsiTheme="minorHAnsi"/>
          <w:b/>
        </w:rPr>
        <w:t>:</w:t>
      </w:r>
    </w:p>
    <w:p w:rsidR="0009238D" w:rsidRPr="00B15EEA" w:rsidRDefault="0009238D" w:rsidP="0009238D">
      <w:pPr>
        <w:pStyle w:val="ust"/>
        <w:ind w:left="360" w:firstLine="0"/>
        <w:rPr>
          <w:rFonts w:asciiTheme="minorHAnsi" w:hAnsiTheme="minorHAnsi"/>
        </w:rPr>
      </w:pPr>
    </w:p>
    <w:p w:rsidR="0009238D" w:rsidRPr="00B15EEA" w:rsidRDefault="0009238D" w:rsidP="005D7F33">
      <w:pPr>
        <w:pStyle w:val="pkt1"/>
        <w:numPr>
          <w:ilvl w:val="1"/>
          <w:numId w:val="56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</w:t>
      </w:r>
      <w:r w:rsidR="00D07359">
        <w:rPr>
          <w:rFonts w:asciiTheme="minorHAnsi" w:hAnsiTheme="minorHAnsi" w:cs="Times New Roman"/>
        </w:rPr>
        <w:t xml:space="preserve">system zarządzania jakością </w:t>
      </w:r>
      <w:r w:rsidR="00D07359" w:rsidRPr="00D07359">
        <w:rPr>
          <w:rFonts w:asciiTheme="minorHAnsi" w:hAnsiTheme="minorHAnsi" w:cs="Times New Roman"/>
          <w:b/>
        </w:rPr>
        <w:t>ISO 13485</w:t>
      </w:r>
      <w:r w:rsidR="00D07359">
        <w:rPr>
          <w:rFonts w:asciiTheme="minorHAnsi" w:hAnsiTheme="minorHAnsi" w:cs="Times New Roman"/>
        </w:rPr>
        <w:t xml:space="preserve"> </w:t>
      </w:r>
      <w:r w:rsidR="00D07359" w:rsidRPr="00F25F06">
        <w:rPr>
          <w:rFonts w:asciiTheme="minorHAnsi" w:hAnsiTheme="minorHAnsi"/>
          <w:color w:val="000000"/>
        </w:rPr>
        <w:t xml:space="preserve">w zakresie co najmniej: usługi dezynfekcji, prania, renowacji, sterylizacji odzieży oraz bielizny dla jednostek służby zdrowia wraz </w:t>
      </w:r>
      <w:r w:rsidR="00D07359">
        <w:rPr>
          <w:rFonts w:asciiTheme="minorHAnsi" w:hAnsiTheme="minorHAnsi"/>
          <w:color w:val="000000"/>
        </w:rPr>
        <w:t>z </w:t>
      </w:r>
      <w:r w:rsidR="00D07359" w:rsidRPr="00F25F06">
        <w:rPr>
          <w:rFonts w:asciiTheme="minorHAnsi" w:hAnsiTheme="minorHAnsi"/>
          <w:color w:val="000000"/>
        </w:rPr>
        <w:t>transportem i monitorowaniem w systemie RFID, wypożyczania odzieży i bielizny dla jednostek służby zdrowia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 w:rsidR="00D07359">
        <w:rPr>
          <w:rFonts w:asciiTheme="minorHAnsi" w:hAnsiTheme="minorHAnsi" w:cs="Times New Roman"/>
          <w:b/>
        </w:rPr>
        <w:t>(Tak/Nie).</w:t>
      </w:r>
    </w:p>
    <w:p w:rsidR="0009238D" w:rsidRPr="00B15EEA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09238D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cena oferty zawiera wszystkie koszty niezbędne do wykonania zamówienia.</w:t>
      </w:r>
    </w:p>
    <w:p w:rsid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lastRenderedPageBreak/>
        <w:t>uważamy się za związanych niniejszą ofertą przez okres 30 dni od upływu terminu składania ofert.</w:t>
      </w:r>
    </w:p>
    <w:p w:rsidR="00D07359" w:rsidRP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D07359" w:rsidRPr="00B15EEA" w:rsidRDefault="00D07359" w:rsidP="00D07359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3.Wadium w wysokości ……………………………zł wniesiono w dniu …………… w formie ……………………………………………………………………………..………….</w:t>
      </w:r>
    </w:p>
    <w:p w:rsidR="00D07359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D07359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E45C19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 w:rsidRPr="00957B6E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957B6E">
        <w:rPr>
          <w:rFonts w:asciiTheme="minorHAnsi" w:hAnsiTheme="minorHAnsi" w:cs="Arial"/>
          <w:sz w:val="22"/>
          <w:szCs w:val="22"/>
        </w:rPr>
        <w:t>. postępowania 18/2016</w:t>
      </w:r>
      <w:r w:rsidRPr="00957B6E"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>załącznik nr 3</w:t>
      </w:r>
      <w:r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473"/>
        <w:gridCol w:w="988"/>
        <w:gridCol w:w="1978"/>
        <w:gridCol w:w="1484"/>
        <w:gridCol w:w="1318"/>
        <w:gridCol w:w="905"/>
        <w:gridCol w:w="1237"/>
        <w:gridCol w:w="1483"/>
        <w:gridCol w:w="2062"/>
      </w:tblGrid>
      <w:tr w:rsidR="0009238D" w:rsidRPr="006359B1" w:rsidTr="0009238D">
        <w:trPr>
          <w:trHeight w:val="3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J.</w:t>
            </w: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m.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Zamawiana</w:t>
            </w:r>
          </w:p>
          <w:p w:rsidR="0009238D" w:rsidRPr="006359B1" w:rsidRDefault="0009238D" w:rsidP="00982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ilość w okresie</w:t>
            </w:r>
          </w:p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1 miesiąca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b/>
                <w:bCs/>
                <w:color w:val="000000"/>
                <w:sz w:val="16"/>
                <w:szCs w:val="16"/>
              </w:rPr>
              <w:t>Okres trwania umowy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521EA6" w:rsidRDefault="0009238D" w:rsidP="00982628">
            <w:pPr>
              <w:tabs>
                <w:tab w:val="right" w:pos="1458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59B1">
              <w:rPr>
                <w:b/>
                <w:color w:val="000000"/>
                <w:sz w:val="18"/>
                <w:szCs w:val="18"/>
              </w:rPr>
              <w:t>[PLN] w okresie</w:t>
            </w:r>
            <w:r>
              <w:rPr>
                <w:b/>
                <w:color w:val="000000"/>
                <w:sz w:val="18"/>
                <w:szCs w:val="18"/>
              </w:rPr>
              <w:t xml:space="preserve">  24 </w:t>
            </w:r>
            <w:r w:rsidRPr="006359B1">
              <w:rPr>
                <w:b/>
                <w:color w:val="000000"/>
                <w:sz w:val="18"/>
                <w:szCs w:val="18"/>
              </w:rPr>
              <w:t>miesięcy</w:t>
            </w:r>
          </w:p>
        </w:tc>
      </w:tr>
      <w:tr w:rsidR="0009238D" w:rsidRPr="006359B1" w:rsidTr="0009238D">
        <w:trPr>
          <w:trHeight w:val="218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Stawka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38D" w:rsidRPr="006359B1" w:rsidTr="0009238D">
        <w:trPr>
          <w:trHeight w:val="2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6 x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(6 + 8) x 9</w:t>
            </w: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521EA6" w:rsidRDefault="0009238D" w:rsidP="00982628">
            <w:pPr>
              <w:rPr>
                <w:color w:val="000000"/>
              </w:rPr>
            </w:pPr>
            <w:r w:rsidRPr="006359B1">
              <w:rPr>
                <w:color w:val="000000"/>
              </w:rPr>
              <w:t>Pranie bielizny</w:t>
            </w:r>
            <w:r>
              <w:rPr>
                <w:color w:val="000000"/>
              </w:rPr>
              <w:t xml:space="preserve"> będącej własnością Z</w:t>
            </w:r>
            <w:r w:rsidRPr="006359B1">
              <w:rPr>
                <w:color w:val="000000"/>
              </w:rPr>
              <w:t>amawiającego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  <w:r w:rsidRPr="006359B1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238D" w:rsidRPr="00824FA4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</w:rPr>
            </w:pPr>
            <w:r w:rsidRPr="00824FA4">
              <w:rPr>
                <w:rFonts w:cs="Arial"/>
                <w:b/>
                <w:color w:val="000000"/>
              </w:rPr>
              <w:t>Wynajem bielizny barierowej</w:t>
            </w:r>
            <w:r>
              <w:rPr>
                <w:rFonts w:cs="Arial"/>
                <w:b/>
                <w:color w:val="000000"/>
              </w:rPr>
              <w:t xml:space="preserve"> i pościelowej</w:t>
            </w: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Fartuch operacyjny sterylny do operacji standardowego ryzyka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Komplet odzieży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>Komplet odzieży - 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Sukienka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Spódnica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Powłoczka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09238D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Powłoka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Prześcieradło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Podkład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401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ind w:right="470"/>
              <w:jc w:val="right"/>
              <w:rPr>
                <w:rFonts w:cs="Arial"/>
                <w:color w:val="000000"/>
              </w:rPr>
            </w:pPr>
            <w:r w:rsidRPr="006359B1">
              <w:rPr>
                <w:rFonts w:cs="Arial"/>
                <w:b/>
                <w:color w:val="000000"/>
              </w:rPr>
              <w:t>Wartość ogółem: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18" w:space="0" w:color="auto"/>
            </w:tcBorders>
          </w:tcPr>
          <w:p w:rsidR="0009238D" w:rsidRPr="006359B1" w:rsidRDefault="0009238D" w:rsidP="00982628">
            <w:pPr>
              <w:tabs>
                <w:tab w:val="left" w:pos="285"/>
                <w:tab w:val="right" w:pos="14580"/>
              </w:tabs>
              <w:rPr>
                <w:rFonts w:cs="Arial"/>
                <w:color w:val="000000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</w:tr>
    </w:tbl>
    <w:p w:rsidR="0009238D" w:rsidRDefault="0009238D" w:rsidP="0009238D"/>
    <w:p w:rsidR="0009238D" w:rsidRDefault="0009238D" w:rsidP="0009238D"/>
    <w:p w:rsidR="0009238D" w:rsidRDefault="0009238D" w:rsidP="0009238D"/>
    <w:p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20640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B06E8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18</w:t>
      </w:r>
      <w:r w:rsidR="00B15EEA" w:rsidRPr="00B15EEA">
        <w:rPr>
          <w:rFonts w:asciiTheme="minorHAnsi" w:hAnsiTheme="minorHAnsi"/>
          <w:szCs w:val="24"/>
        </w:rPr>
        <w:t>/2016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09238D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D1DA9" w:rsidRDefault="00B15EEA" w:rsidP="00B15EEA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D1DA9">
        <w:rPr>
          <w:rFonts w:asciiTheme="minorHAnsi" w:hAnsiTheme="minorHAnsi"/>
        </w:rPr>
        <w:t>pn</w:t>
      </w:r>
      <w:proofErr w:type="spellEnd"/>
      <w:r w:rsidR="00B06E8C" w:rsidRPr="00BD1DA9">
        <w:rPr>
          <w:rFonts w:asciiTheme="minorHAnsi" w:eastAsia="Calibri" w:hAnsiTheme="minorHAnsi"/>
          <w:b/>
          <w:lang w:eastAsia="pl-PL"/>
        </w:rPr>
        <w:t xml:space="preserve"> </w:t>
      </w:r>
      <w:r w:rsidR="00BD1DA9" w:rsidRPr="00BD1DA9">
        <w:rPr>
          <w:rFonts w:asciiTheme="minorHAnsi" w:hAnsiTheme="minorHAnsi"/>
          <w:b/>
        </w:rPr>
        <w:t>Świadczenie usług prania, wynajmu odzieży operacyjnej i bielizny pościelowej oraz kompletów odzieży dla SP WZOZ MSW w Bydgoszczy</w:t>
      </w:r>
      <w:r w:rsidRPr="00BD1DA9">
        <w:rPr>
          <w:rFonts w:asciiTheme="minorHAnsi" w:hAnsiTheme="minorHAnsi"/>
        </w:rPr>
        <w:t>, oświadczam, co następuje:</w:t>
      </w:r>
    </w:p>
    <w:p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B7234B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B15EEA">
        <w:rPr>
          <w:rFonts w:asciiTheme="minorHAnsi" w:hAnsiTheme="minorHAnsi"/>
          <w:szCs w:val="24"/>
        </w:rPr>
        <w:lastRenderedPageBreak/>
        <w:t>Ozn</w:t>
      </w:r>
      <w:proofErr w:type="spellEnd"/>
      <w:r w:rsidRPr="00B15EEA">
        <w:rPr>
          <w:rFonts w:asciiTheme="minorHAnsi" w:hAnsiTheme="minorHAnsi"/>
          <w:szCs w:val="24"/>
        </w:rPr>
        <w:t>. postępowania 1</w:t>
      </w:r>
      <w:r w:rsidR="00BD1DA9">
        <w:rPr>
          <w:rFonts w:asciiTheme="minorHAnsi" w:hAnsiTheme="minorHAnsi"/>
          <w:szCs w:val="24"/>
        </w:rPr>
        <w:t>9</w:t>
      </w:r>
      <w:r w:rsidRPr="00B15EEA">
        <w:rPr>
          <w:rFonts w:asciiTheme="minorHAnsi" w:hAnsiTheme="minorHAnsi"/>
          <w:szCs w:val="24"/>
        </w:rPr>
        <w:t>/2016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 w:rsidR="00BD1DA9">
        <w:rPr>
          <w:rFonts w:asciiTheme="minorHAnsi" w:hAnsiTheme="minorHAnsi"/>
          <w:bCs/>
          <w:szCs w:val="24"/>
        </w:rPr>
        <w:t>5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D1DA9" w:rsidRDefault="00B7234B" w:rsidP="00B7234B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pn. </w:t>
      </w:r>
      <w:r w:rsidR="00BD1DA9" w:rsidRPr="00BD1DA9">
        <w:rPr>
          <w:rFonts w:asciiTheme="minorHAnsi" w:hAnsiTheme="minorHAnsi"/>
          <w:b/>
        </w:rPr>
        <w:t>Świadczenie usług prania, wynajmu odzieży operacyjnej i bielizny pościelowej oraz kompletów odzieży dla SP WZOZ MSW w Bydgoszczy</w:t>
      </w:r>
      <w:r w:rsidRPr="00BD1DA9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6938B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6938B2">
        <w:rPr>
          <w:rFonts w:asciiTheme="minorHAnsi" w:hAnsiTheme="minorHAnsi"/>
          <w:szCs w:val="24"/>
        </w:rPr>
        <w:lastRenderedPageBreak/>
        <w:t>Ozn</w:t>
      </w:r>
      <w:proofErr w:type="spellEnd"/>
      <w:r w:rsidRPr="006938B2">
        <w:rPr>
          <w:rFonts w:asciiTheme="minorHAnsi" w:hAnsiTheme="minorHAnsi"/>
          <w:szCs w:val="24"/>
        </w:rPr>
        <w:t>. postępowania 1</w:t>
      </w:r>
      <w:r w:rsidR="003E2ACB">
        <w:rPr>
          <w:rFonts w:asciiTheme="minorHAnsi" w:hAnsiTheme="minorHAnsi"/>
          <w:szCs w:val="24"/>
        </w:rPr>
        <w:t>9</w:t>
      </w:r>
      <w:r w:rsidRPr="006938B2">
        <w:rPr>
          <w:rFonts w:asciiTheme="minorHAnsi" w:hAnsiTheme="minorHAnsi"/>
          <w:szCs w:val="24"/>
        </w:rPr>
        <w:t>/2016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6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21A1F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A14E8" w:rsidRPr="007A14E8">
        <w:rPr>
          <w:rFonts w:asciiTheme="minorHAnsi" w:hAnsiTheme="minorHAnsi"/>
          <w:szCs w:val="24"/>
        </w:rPr>
        <w:t>1</w:t>
      </w:r>
      <w:r w:rsidR="003E2ACB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>/201</w:t>
      </w:r>
      <w:r w:rsidR="007F3AB6" w:rsidRPr="007A14E8">
        <w:rPr>
          <w:rFonts w:asciiTheme="minorHAnsi" w:hAnsiTheme="minorHAnsi"/>
          <w:szCs w:val="24"/>
        </w:rPr>
        <w:t>6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zawarta w dniu           201</w:t>
      </w:r>
      <w:r w:rsidR="007F3AB6" w:rsidRPr="003E2ACB">
        <w:rPr>
          <w:rFonts w:asciiTheme="minorHAnsi" w:hAnsiTheme="minorHAnsi"/>
          <w:sz w:val="24"/>
          <w:szCs w:val="24"/>
        </w:rPr>
        <w:t>6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3E2ACB" w:rsidRPr="003E2ACB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oraz kompletów odzieży dla SP WZOZ MSW w Bydgoszczy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>(1</w:t>
      </w:r>
      <w:r w:rsidR="003E2ACB" w:rsidRPr="003E2ACB">
        <w:rPr>
          <w:rFonts w:asciiTheme="minorHAnsi" w:hAnsiTheme="minorHAnsi"/>
          <w:sz w:val="24"/>
          <w:szCs w:val="24"/>
        </w:rPr>
        <w:t>9</w:t>
      </w:r>
      <w:r w:rsidRPr="003E2ACB">
        <w:rPr>
          <w:rFonts w:asciiTheme="minorHAnsi" w:hAnsiTheme="minorHAnsi"/>
          <w:sz w:val="24"/>
          <w:szCs w:val="24"/>
        </w:rPr>
        <w:t>/201</w:t>
      </w:r>
      <w:r w:rsidR="00E45C19" w:rsidRPr="003E2ACB">
        <w:rPr>
          <w:rFonts w:asciiTheme="minorHAnsi" w:hAnsiTheme="minorHAnsi"/>
          <w:sz w:val="24"/>
          <w:szCs w:val="24"/>
        </w:rPr>
        <w:t>6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3E2ACB" w:rsidRDefault="00B06E8C" w:rsidP="00B06E8C">
      <w:pPr>
        <w:rPr>
          <w:rFonts w:asciiTheme="minorHAnsi" w:hAnsiTheme="minorHAnsi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1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Przedmiotem niniejszej umowy jest świadczenie usług prania i wynajmu</w:t>
      </w:r>
      <w:r w:rsidRPr="003E2ACB">
        <w:rPr>
          <w:rFonts w:asciiTheme="minorHAnsi" w:hAnsiTheme="minorHAnsi"/>
          <w:sz w:val="24"/>
          <w:szCs w:val="24"/>
        </w:rPr>
        <w:t xml:space="preserve"> odzieży operacyjnej i bielizny pościelowej oraz komp</w:t>
      </w:r>
      <w:r>
        <w:rPr>
          <w:rFonts w:asciiTheme="minorHAnsi" w:hAnsiTheme="minorHAnsi"/>
          <w:sz w:val="24"/>
          <w:szCs w:val="24"/>
        </w:rPr>
        <w:t>letów odzieży dla SP WZOZ MSW w </w:t>
      </w:r>
      <w:r w:rsidRPr="003E2ACB">
        <w:rPr>
          <w:rFonts w:asciiTheme="minorHAnsi" w:hAnsiTheme="minorHAnsi"/>
          <w:sz w:val="24"/>
          <w:szCs w:val="24"/>
        </w:rPr>
        <w:t>Bydgoszczy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Szczegółowy opis przedmiotu zamówienia stanowi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załącznik nr 2 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do niniejszej umowy.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Strony postanawiają, iż szczegółowe zasady świadcze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nia usług na podstawie umowy, w 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szczególności zakres usług będących przedmiotem umowy, sposób ich wykonania oraz sposób weryfikowania przez Zamawiającego jakości wykonanych usług, określono w specyfikacji istotnych warunków zamówienia oraz w złożonej przez Wykonawcę ofercie przetargowej. Wykonawcza oświadcza, iż zapoznał się ze specyfikacją istotnych warunków zamówienia, zwaną dalej SIWZ, </w:t>
      </w:r>
      <w:r w:rsidRPr="003E2ACB">
        <w:rPr>
          <w:rFonts w:asciiTheme="minorHAnsi" w:eastAsia="TimesNewRomanPSMT" w:hAnsiTheme="minorHAnsi"/>
          <w:color w:val="000000" w:themeColor="text1"/>
          <w:sz w:val="24"/>
          <w:szCs w:val="24"/>
        </w:rPr>
        <w:t>nie wnosi do niej żadnych zastrzeżeń i uznaje ją za wystarczającą podstawę do wykonywania zobowiązań przyjętych na podstawie umowy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zobowiązany jest do zabezpieczenia świadczenia usługi dla pracowników oraz pacjentów SP WZOZ MSW w Bydgoszczy, w przypadku ogłoszenia militaryzacji szpitala.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2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Wykonawca zobowiązuje się do świadczenia usług z należytą starannością, wynikającą z charakteru prowadzonej działalności i we współpracy z wyznaczonym przedstawicielem Zamawiającego.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Wykonawca oświadcza, że jest ubezpieczony od odpowiedzialności cywilnej w zakresie prowadzonej działalności. 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35</w:t>
      </w:r>
      <w:r w:rsidRPr="003E2ACB">
        <w:rPr>
          <w:rFonts w:asciiTheme="minorHAnsi" w:hAnsiTheme="minorHAnsi" w:cs="Arial"/>
          <w:b/>
          <w:color w:val="000000" w:themeColor="text1"/>
          <w:sz w:val="24"/>
          <w:szCs w:val="24"/>
        </w:rPr>
        <w:t>0 000,00 zł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(słownie: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trzysta pięćdziesiąt tysięcy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złotych 00/100), przy czym wartość ubezpieczenia nie może ulegać zmniejszeniu przez cały okres obowiązywania umowy. 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paragrafie.</w:t>
      </w:r>
    </w:p>
    <w:p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3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Całkowita wartość umowy stanowi kwotę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 zł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brutto (słownie zł: ………………….……….……).</w:t>
      </w:r>
    </w:p>
    <w:p w:rsidR="003E2ACB" w:rsidRPr="00C078B8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</w:t>
      </w:r>
      <w:r w:rsidRPr="00C078B8">
        <w:rPr>
          <w:rFonts w:asciiTheme="minorHAnsi" w:hAnsiTheme="minorHAnsi"/>
          <w:color w:val="000000" w:themeColor="text1"/>
          <w:sz w:val="24"/>
          <w:szCs w:val="24"/>
        </w:rPr>
        <w:t>gwarantuje stałość cen przez okres trwania umowy.</w:t>
      </w:r>
    </w:p>
    <w:p w:rsidR="00694B38" w:rsidRPr="00C078B8" w:rsidRDefault="00694B38" w:rsidP="005D7F33">
      <w:pPr>
        <w:widowControl/>
        <w:numPr>
          <w:ilvl w:val="0"/>
          <w:numId w:val="6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Strony dopuszczają możliwość zmiany wynagrodzenia Wykonawcy określonego w umowie w przypadku zmiany:</w:t>
      </w:r>
    </w:p>
    <w:p w:rsidR="00694B38" w:rsidRPr="00C078B8" w:rsidRDefault="00694B38" w:rsidP="005D7F33">
      <w:pPr>
        <w:widowControl/>
        <w:numPr>
          <w:ilvl w:val="0"/>
          <w:numId w:val="66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stawki podatku od towarów i usług,</w:t>
      </w:r>
    </w:p>
    <w:p w:rsidR="00694B38" w:rsidRPr="00C078B8" w:rsidRDefault="00694B38" w:rsidP="005D7F33">
      <w:pPr>
        <w:widowControl/>
        <w:numPr>
          <w:ilvl w:val="0"/>
          <w:numId w:val="66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wysokości minimalnego wynagrodzenia za pracę ustalonego na podstawie art. 2 ust. 3-5 ustawy z dnia 10 października 2002 r. o minimalnym wynagrodzeniu za pracę,</w:t>
      </w:r>
    </w:p>
    <w:p w:rsidR="00694B38" w:rsidRPr="00C078B8" w:rsidRDefault="00694B38" w:rsidP="005D7F33">
      <w:pPr>
        <w:widowControl/>
        <w:numPr>
          <w:ilvl w:val="0"/>
          <w:numId w:val="66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694B38" w:rsidRPr="00C078B8" w:rsidRDefault="00694B38" w:rsidP="00694B38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:rsidR="00694B38" w:rsidRPr="00C078B8" w:rsidRDefault="00694B38" w:rsidP="005D7F33">
      <w:pPr>
        <w:widowControl/>
        <w:numPr>
          <w:ilvl w:val="0"/>
          <w:numId w:val="6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694B38" w:rsidRPr="00C078B8" w:rsidRDefault="00694B38" w:rsidP="005D7F33">
      <w:pPr>
        <w:widowControl/>
        <w:numPr>
          <w:ilvl w:val="0"/>
          <w:numId w:val="6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3E2ACB" w:rsidRPr="00C078B8" w:rsidRDefault="00694B38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wskutek okoliczności, o których mowa w ust. 3 następuje proporcjonalnie do zmiany kosztów wykonania zamówienia zaistniałej wskutek ww. okoliczności.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C078B8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nie zrealizowania przedmiotu umowy w całości w okresie określonym w umowie.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Zamawiający zobowiązuje się do zapłaty należności w terminie 30 dni od daty otrzymania faktury wystawionej zgodnie z warunkami niniejszej umowy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 termin zapłaty strony uznają datę obciążenia rachunku bankowego Zamawiającego.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Zapłata należności dokonywana będzie przelewem na konto bankowe Wykonawcy podane na fakturze VAT.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4</w:t>
      </w:r>
    </w:p>
    <w:p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z tytułu, jakości i ilości świadczonej usługi składana będzie przez Zamawiającego faksem na numer _______________________.</w:t>
      </w:r>
    </w:p>
    <w:p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lastRenderedPageBreak/>
        <w:t>Reklamacja winna zostać załatwiona przez Wykonawcę w terminie nie dłuższym niż 3 dni od chwili jej złożenia. W przypadku braku odpowiedzi Wykonawcy na reklamację w tym terminie, reklamacja jest traktowana, jako zasadna. Za datę złożenia reklamacji uważa się datę złożenia reklamacji za pomocą faksu.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5</w:t>
      </w:r>
    </w:p>
    <w:p w:rsidR="003B03E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Wykonawca zobowiązuje się wykonywać usługi będące</w:t>
      </w:r>
      <w:r w:rsidR="00C078B8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przedmiotem niniejszej umowy z 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należytą starannością, zgodnie z postanowieniami niniejszej umowy oraz wymogami zawartymi w „Szczegółowym opisie przedmiotu zamówienia”, załącznik nr 2 do niniejszej umowy.</w:t>
      </w:r>
    </w:p>
    <w:p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 w:rsidR="00FF7137"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wymagania wskazanego w rozdziale ust. 2</w:t>
      </w:r>
      <w:r w:rsidR="00FF7137">
        <w:rPr>
          <w:rFonts w:asciiTheme="minorHAnsi" w:hAnsiTheme="minorHAnsi"/>
          <w:sz w:val="24"/>
          <w:szCs w:val="24"/>
          <w:lang w:eastAsia="pl-PL"/>
        </w:rPr>
        <w:t>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>. z 2015 r. Dz. U. poz. 2008) przez cały okres realizacji przedmiotu zamówienia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>. Wykonawca lub Podwykonawca zobowiązany jest przedstawić stosowne dokumenty, w terminie 2 dni roboczych od momentu wezwania przez Zamawiającego.</w:t>
      </w:r>
    </w:p>
    <w:p w:rsidR="00C078B8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  <w:lang w:eastAsia="pl-PL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3E2ACB" w:rsidRPr="00FF713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Zamawiający zastrzega sobie prawo do</w:t>
      </w:r>
      <w:r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naliczenia kar umownych:</w:t>
      </w:r>
    </w:p>
    <w:p w:rsidR="00D20E33" w:rsidRPr="00D20E33" w:rsidRDefault="00D20E33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 wysokości </w:t>
      </w:r>
      <w:r w:rsidR="00E43DA5">
        <w:rPr>
          <w:rFonts w:asciiTheme="minorHAnsi" w:hAnsiTheme="minorHAnsi"/>
          <w:color w:val="000000" w:themeColor="text1"/>
          <w:sz w:val="24"/>
          <w:szCs w:val="24"/>
        </w:rPr>
        <w:t>50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>0,00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za każdy </w:t>
      </w:r>
      <w:r>
        <w:rPr>
          <w:rFonts w:asciiTheme="minorHAnsi" w:hAnsiTheme="minorHAnsi"/>
          <w:color w:val="000000" w:themeColor="text1"/>
          <w:sz w:val="24"/>
          <w:szCs w:val="24"/>
        </w:rPr>
        <w:t>dzień opóźnienia w dostarczeniu bielizny pościelowej na tzw. pierwszy dzień;</w:t>
      </w:r>
    </w:p>
    <w:p w:rsidR="003E2ACB" w:rsidRPr="00FF7137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5% wynagrodzenia miesięcznego za każdy stwierdzony przypadek nieterminowego dostarczenia bielizny czystej,</w:t>
      </w:r>
    </w:p>
    <w:p w:rsidR="003E2ACB" w:rsidRPr="003E2ACB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5% wynagrodzenia miesięcznego za każdy stwierdzony przypadek dostarczenia bielizny ze skażeniami mikrobiologicznymi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,</w:t>
      </w:r>
    </w:p>
    <w:p w:rsidR="003E2ACB" w:rsidRPr="00FF7137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wysokości 1 % wynagrodzenia miesięcznego za każdy stwierdzony przypadek dostarczenia bielizny niedopranej, niewłaściwie zapakowanej, niedoprasowanej, </w:t>
      </w:r>
      <w:proofErr w:type="spellStart"/>
      <w:r w:rsidRPr="00FF7137">
        <w:rPr>
          <w:rFonts w:asciiTheme="minorHAnsi" w:hAnsiTheme="minorHAnsi"/>
          <w:color w:val="000000" w:themeColor="text1"/>
          <w:sz w:val="24"/>
          <w:szCs w:val="24"/>
        </w:rPr>
        <w:t>niedomaglowanej</w:t>
      </w:r>
      <w:proofErr w:type="spellEnd"/>
      <w:r w:rsidRPr="00FF7137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3E2ACB" w:rsidRPr="00FF7137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1% wynagrodzenia miesięcznego za każdy stwierdzony przypadek niewłaściwego stanu sanitarnego samochodu do przewozu bielizny</w:t>
      </w:r>
      <w:r w:rsidR="00FF7137"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;</w:t>
      </w:r>
    </w:p>
    <w:p w:rsidR="00FF7137" w:rsidRPr="00FF7137" w:rsidRDefault="00FF7137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</w:rPr>
        <w:t>w przypadku nie wywiązania się Wykonawcy z obowiązku zatrudniania osób wykonujących czynności opisane w przedmiarze robot na umowę o pracę</w:t>
      </w:r>
      <w:r w:rsidRPr="00FF7137">
        <w:rPr>
          <w:rFonts w:asciiTheme="minorHAnsi" w:hAnsiTheme="minorHAnsi"/>
          <w:bCs/>
          <w:iCs/>
          <w:sz w:val="24"/>
          <w:szCs w:val="24"/>
        </w:rPr>
        <w:t>, Wykonawca z</w:t>
      </w:r>
      <w:r>
        <w:rPr>
          <w:rFonts w:asciiTheme="minorHAnsi" w:hAnsiTheme="minorHAnsi"/>
          <w:bCs/>
          <w:iCs/>
          <w:sz w:val="24"/>
          <w:szCs w:val="24"/>
        </w:rPr>
        <w:t>apłaci karę umowną w wysokości 2</w:t>
      </w:r>
      <w:r w:rsidRPr="00FF7137">
        <w:rPr>
          <w:rFonts w:asciiTheme="minorHAnsi" w:hAnsiTheme="minorHAnsi"/>
          <w:bCs/>
          <w:iCs/>
          <w:sz w:val="24"/>
          <w:szCs w:val="24"/>
        </w:rPr>
        <w:t> 000,00 zł za każdy przypadek</w:t>
      </w:r>
      <w:r w:rsidRPr="00FF7137">
        <w:rPr>
          <w:rFonts w:asciiTheme="minorHAnsi" w:hAnsiTheme="minorHAnsi" w:cs="Arial"/>
          <w:sz w:val="24"/>
          <w:szCs w:val="24"/>
        </w:rPr>
        <w:t>;</w:t>
      </w:r>
    </w:p>
    <w:p w:rsidR="003E2ACB" w:rsidRPr="00FF7137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Niezależnie od kar umownych określonych w ust </w:t>
      </w:r>
      <w:r w:rsidR="00D20E33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>) Wykonawcy nie przysługuje wynagrodzenie za partie prania, której wystawiono negatywną ocenę.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Wykonawca zastrzega sobie prawo do naliczenia kar w wysokości 10 % wartości brutto przedmiotu umowy, w przypadku odstąpienia od umowy z przyczyn zależnych od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lastRenderedPageBreak/>
        <w:t>Zamawiającego, z wyjątkiem sytuacji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unormowanej w art. 145 ust.1 ustawy z dnia 29 stycznia 2004r Prawo zamówień publicznych.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może potrącić należności wynikające z kar umownych przy opłacaniu faktury za realizację przedmiotu umowy.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6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takim przypadku </w:t>
      </w: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Wykonawcy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przysługuje jedynie wynagrodzenie za zrealizowaną, zgodnie z postanowieniami niniejszej umowy, część usług.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7</w:t>
      </w:r>
    </w:p>
    <w:p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rozwiązania umowy bez zachowania okresu wypowiedzenia, w przypadku, gdy:</w:t>
      </w:r>
    </w:p>
    <w:p w:rsidR="003E2ACB" w:rsidRPr="003E2ACB" w:rsidRDefault="003E2ACB" w:rsidP="005D7F33">
      <w:pPr>
        <w:pStyle w:val="Tekstpodstawowywcity2"/>
        <w:widowControl/>
        <w:numPr>
          <w:ilvl w:val="1"/>
          <w:numId w:val="5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wszczęto postępowanie o ogłoszenie upadłości, postępowanie naprawcze lub w przypadku likwidacji działalności Wykonawcy,</w:t>
      </w:r>
    </w:p>
    <w:p w:rsidR="003E2ACB" w:rsidRPr="003E2ACB" w:rsidRDefault="003E2ACB" w:rsidP="005D7F33">
      <w:pPr>
        <w:pStyle w:val="Tekstpodstawowy2"/>
        <w:numPr>
          <w:ilvl w:val="1"/>
          <w:numId w:val="5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dopuszcza się niewykonania lub nienależytego wykonania umowy, w szczególności w przypadku trzykrotnego nie dotrzymania terminów wykonania usługi opóźnienia w załatwieniu reklamacji,</w:t>
      </w:r>
    </w:p>
    <w:p w:rsidR="003E2ACB" w:rsidRPr="003E2ACB" w:rsidRDefault="003E2ACB" w:rsidP="005D7F33">
      <w:pPr>
        <w:pStyle w:val="Tekstpodstawowy2"/>
        <w:numPr>
          <w:ilvl w:val="1"/>
          <w:numId w:val="5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odmowy wykonania usługi przez Wykonawcę z jakiejkolwiek przyczyny.</w:t>
      </w:r>
    </w:p>
    <w:p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Oświadczenie o rozwiązaniu umowy winno zostać sporządzone na piśmie pod rygorem nieważności i wskazywać przyczynę.</w:t>
      </w:r>
    </w:p>
    <w:p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8</w:t>
      </w:r>
    </w:p>
    <w:p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9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Umowa została zawarta na czas określony od 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 zastrzeżeniem ustępu 2. niniejszego paragrafu.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lastRenderedPageBreak/>
        <w:t>Umowa wygasa w przypadku wykonania usługi opisanej w § 1 o wartości określonej w umowie.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Ewentualne zmiany umowy w będą sporządzone wyłącznie w formie pisemnego aneksu, pod rygorem nieważności tych zmian.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Załączniki do umowy stanowią jej integralną część:</w:t>
      </w:r>
    </w:p>
    <w:p w:rsidR="003E2ACB" w:rsidRPr="003E2ACB" w:rsidRDefault="003E2ACB" w:rsidP="005D7F33">
      <w:pPr>
        <w:pStyle w:val="Tekstpodstawowy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Formularz cenowy (załącznik nr 1);</w:t>
      </w:r>
    </w:p>
    <w:p w:rsidR="003E2ACB" w:rsidRPr="003E2ACB" w:rsidRDefault="003E2ACB" w:rsidP="005D7F33">
      <w:pPr>
        <w:pStyle w:val="Tekstpodstawowy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Szczegółowy opis przedmiotu zamówienia (załącznik nr 2);</w:t>
      </w:r>
    </w:p>
    <w:p w:rsidR="003E2ACB" w:rsidRPr="003E2ACB" w:rsidRDefault="00D20E33" w:rsidP="005D7F33">
      <w:pPr>
        <w:pStyle w:val="Tekstpodstawowy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Polisa OC (załącznik nr 3</w:t>
      </w:r>
      <w:r w:rsidR="003E2ACB"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).</w:t>
      </w:r>
    </w:p>
    <w:p w:rsidR="003E2ACB" w:rsidRPr="003E2ACB" w:rsidRDefault="003E2ACB" w:rsidP="003E2ACB">
      <w:pPr>
        <w:pStyle w:val="Tekstpodstawowy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10</w:t>
      </w:r>
    </w:p>
    <w:p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11</w:t>
      </w:r>
    </w:p>
    <w:p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sprawach nieuregulowanych niniejszą umową stosuje się przepisy Ustawy z dnia 29 stycznia 2004r. Prawo zamówień publicznych (</w:t>
      </w:r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zm.</w:t>
      </w:r>
      <w:r w:rsidR="00C6753C" w:rsidRPr="003E2ACB">
        <w:rPr>
          <w:rFonts w:asciiTheme="minorHAnsi" w:hAnsiTheme="minorHAnsi"/>
          <w:sz w:val="24"/>
          <w:szCs w:val="24"/>
        </w:rPr>
        <w:t>)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oraz Kodeksu Cywilnego.</w:t>
      </w:r>
    </w:p>
    <w:p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12</w:t>
      </w:r>
    </w:p>
    <w:p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E21A1F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16" w:rsidRDefault="004D6016">
      <w:r>
        <w:separator/>
      </w:r>
    </w:p>
  </w:endnote>
  <w:endnote w:type="continuationSeparator" w:id="0">
    <w:p w:rsidR="004D6016" w:rsidRDefault="004D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43DA5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43DA5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43DA5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43DA5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FF06CF" w:rsidRDefault="00F26317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C1603F">
      <w:rPr>
        <w:rFonts w:ascii="Tahoma" w:hAnsi="Tahoma" w:cs="Tahoma"/>
        <w:noProof/>
      </w:rPr>
      <w:t>27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C1603F">
      <w:rPr>
        <w:rFonts w:ascii="Tahoma" w:hAnsi="Tahoma" w:cs="Tahoma"/>
        <w:noProof/>
      </w:rPr>
      <w:t>31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16" w:rsidRDefault="004D6016">
      <w:r>
        <w:separator/>
      </w:r>
    </w:p>
  </w:footnote>
  <w:footnote w:type="continuationSeparator" w:id="0">
    <w:p w:rsidR="004D6016" w:rsidRDefault="004D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B7234B" w:rsidRDefault="00F26317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6938B2" w:rsidRDefault="00F26317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B7234B" w:rsidRDefault="00F26317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D3EEDD3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93E79"/>
    <w:multiLevelType w:val="multilevel"/>
    <w:tmpl w:val="B28E7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E1CEE"/>
    <w:multiLevelType w:val="hybridMultilevel"/>
    <w:tmpl w:val="28DE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116AD9"/>
    <w:multiLevelType w:val="hybridMultilevel"/>
    <w:tmpl w:val="847E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1D35A9"/>
    <w:multiLevelType w:val="multilevel"/>
    <w:tmpl w:val="A8AE8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3BF02A2"/>
    <w:multiLevelType w:val="hybridMultilevel"/>
    <w:tmpl w:val="832E1DE8"/>
    <w:lvl w:ilvl="0" w:tplc="253CE3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0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 w15:restartNumberingAfterBreak="0">
    <w:nsid w:val="5CF03C36"/>
    <w:multiLevelType w:val="hybridMultilevel"/>
    <w:tmpl w:val="DA2C60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6625F2"/>
    <w:multiLevelType w:val="hybridMultilevel"/>
    <w:tmpl w:val="D1C89CD4"/>
    <w:lvl w:ilvl="0" w:tplc="4A2CD1E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FBC5A6A"/>
    <w:multiLevelType w:val="hybridMultilevel"/>
    <w:tmpl w:val="8BF0D6D2"/>
    <w:lvl w:ilvl="0" w:tplc="4968A0F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61"/>
  </w:num>
  <w:num w:numId="7">
    <w:abstractNumId w:val="24"/>
  </w:num>
  <w:num w:numId="8">
    <w:abstractNumId w:val="55"/>
  </w:num>
  <w:num w:numId="9">
    <w:abstractNumId w:val="59"/>
  </w:num>
  <w:num w:numId="10">
    <w:abstractNumId w:val="76"/>
  </w:num>
  <w:num w:numId="11">
    <w:abstractNumId w:val="44"/>
  </w:num>
  <w:num w:numId="12">
    <w:abstractNumId w:val="26"/>
  </w:num>
  <w:num w:numId="13">
    <w:abstractNumId w:val="71"/>
  </w:num>
  <w:num w:numId="14">
    <w:abstractNumId w:val="53"/>
  </w:num>
  <w:num w:numId="15">
    <w:abstractNumId w:val="77"/>
  </w:num>
  <w:num w:numId="16">
    <w:abstractNumId w:val="22"/>
  </w:num>
  <w:num w:numId="17">
    <w:abstractNumId w:val="46"/>
  </w:num>
  <w:num w:numId="18">
    <w:abstractNumId w:val="42"/>
  </w:num>
  <w:num w:numId="19">
    <w:abstractNumId w:val="66"/>
  </w:num>
  <w:num w:numId="20">
    <w:abstractNumId w:val="20"/>
  </w:num>
  <w:num w:numId="21">
    <w:abstractNumId w:val="19"/>
  </w:num>
  <w:num w:numId="22">
    <w:abstractNumId w:val="36"/>
  </w:num>
  <w:num w:numId="23">
    <w:abstractNumId w:val="65"/>
  </w:num>
  <w:num w:numId="24">
    <w:abstractNumId w:val="37"/>
  </w:num>
  <w:num w:numId="25">
    <w:abstractNumId w:val="72"/>
  </w:num>
  <w:num w:numId="26">
    <w:abstractNumId w:val="40"/>
  </w:num>
  <w:num w:numId="27">
    <w:abstractNumId w:val="5"/>
  </w:num>
  <w:num w:numId="28">
    <w:abstractNumId w:val="35"/>
  </w:num>
  <w:num w:numId="29">
    <w:abstractNumId w:val="30"/>
  </w:num>
  <w:num w:numId="30">
    <w:abstractNumId w:val="25"/>
  </w:num>
  <w:num w:numId="31">
    <w:abstractNumId w:val="64"/>
  </w:num>
  <w:num w:numId="32">
    <w:abstractNumId w:val="47"/>
  </w:num>
  <w:num w:numId="33">
    <w:abstractNumId w:val="23"/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29"/>
  </w:num>
  <w:num w:numId="42">
    <w:abstractNumId w:val="34"/>
  </w:num>
  <w:num w:numId="43">
    <w:abstractNumId w:val="38"/>
  </w:num>
  <w:num w:numId="44">
    <w:abstractNumId w:val="50"/>
  </w:num>
  <w:num w:numId="45">
    <w:abstractNumId w:val="54"/>
  </w:num>
  <w:num w:numId="46">
    <w:abstractNumId w:val="62"/>
  </w:num>
  <w:num w:numId="47">
    <w:abstractNumId w:val="21"/>
  </w:num>
  <w:num w:numId="48">
    <w:abstractNumId w:val="45"/>
  </w:num>
  <w:num w:numId="49">
    <w:abstractNumId w:val="69"/>
  </w:num>
  <w:num w:numId="50">
    <w:abstractNumId w:val="28"/>
  </w:num>
  <w:num w:numId="51">
    <w:abstractNumId w:val="70"/>
  </w:num>
  <w:num w:numId="52">
    <w:abstractNumId w:val="68"/>
  </w:num>
  <w:num w:numId="53">
    <w:abstractNumId w:val="32"/>
  </w:num>
  <w:num w:numId="54">
    <w:abstractNumId w:val="57"/>
  </w:num>
  <w:num w:numId="55">
    <w:abstractNumId w:val="63"/>
  </w:num>
  <w:num w:numId="56">
    <w:abstractNumId w:val="18"/>
  </w:num>
  <w:num w:numId="57">
    <w:abstractNumId w:val="75"/>
  </w:num>
  <w:num w:numId="58">
    <w:abstractNumId w:val="67"/>
  </w:num>
  <w:num w:numId="59">
    <w:abstractNumId w:val="60"/>
  </w:num>
  <w:num w:numId="60">
    <w:abstractNumId w:val="58"/>
  </w:num>
  <w:num w:numId="61">
    <w:abstractNumId w:val="31"/>
  </w:num>
  <w:num w:numId="62">
    <w:abstractNumId w:val="43"/>
  </w:num>
  <w:num w:numId="63">
    <w:abstractNumId w:val="41"/>
  </w:num>
  <w:num w:numId="64">
    <w:abstractNumId w:val="51"/>
  </w:num>
  <w:num w:numId="65">
    <w:abstractNumId w:val="7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2BCA"/>
    <w:rsid w:val="00386D0F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5394"/>
    <w:rsid w:val="003D6598"/>
    <w:rsid w:val="003E0C39"/>
    <w:rsid w:val="003E2ACB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016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62C8"/>
    <w:rsid w:val="005D7F33"/>
    <w:rsid w:val="005E3192"/>
    <w:rsid w:val="005E7C58"/>
    <w:rsid w:val="005F027B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1DA9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E5E3-8A77-4C02-86FB-844EBAA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10331</Words>
  <Characters>61989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72176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2016-09-08T14:39:00Z</cp:lastPrinted>
  <dcterms:created xsi:type="dcterms:W3CDTF">2016-12-29T16:41:00Z</dcterms:created>
  <dcterms:modified xsi:type="dcterms:W3CDTF">2016-12-29T16:41:00Z</dcterms:modified>
</cp:coreProperties>
</file>