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99" w:rsidRDefault="00041799" w:rsidP="00041799">
      <w:r>
        <w:rPr>
          <w:rStyle w:val="date"/>
        </w:rPr>
        <w:t>21/04/2016</w:t>
      </w:r>
      <w:r>
        <w:t xml:space="preserve">    </w:t>
      </w:r>
      <w:r>
        <w:rPr>
          <w:rStyle w:val="oj"/>
        </w:rPr>
        <w:t>S78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041799" w:rsidRDefault="00041799" w:rsidP="00041799">
      <w:pPr>
        <w:numPr>
          <w:ilvl w:val="0"/>
          <w:numId w:val="6"/>
        </w:numPr>
        <w:spacing w:before="100" w:beforeAutospacing="1" w:after="100" w:afterAutospacing="1"/>
      </w:pPr>
      <w:hyperlink r:id="rId5" w:anchor="id19089-I." w:history="1">
        <w:r>
          <w:rPr>
            <w:rStyle w:val="Hipercze"/>
          </w:rPr>
          <w:t>I.</w:t>
        </w:r>
      </w:hyperlink>
    </w:p>
    <w:p w:rsidR="00041799" w:rsidRDefault="00041799" w:rsidP="00041799">
      <w:pPr>
        <w:numPr>
          <w:ilvl w:val="0"/>
          <w:numId w:val="6"/>
        </w:numPr>
        <w:spacing w:before="100" w:beforeAutospacing="1" w:after="100" w:afterAutospacing="1"/>
      </w:pPr>
      <w:hyperlink r:id="rId6" w:anchor="id19090-II." w:history="1">
        <w:r>
          <w:rPr>
            <w:rStyle w:val="Hipercze"/>
          </w:rPr>
          <w:t>II.</w:t>
        </w:r>
      </w:hyperlink>
    </w:p>
    <w:p w:rsidR="00041799" w:rsidRDefault="00041799" w:rsidP="00041799">
      <w:pPr>
        <w:numPr>
          <w:ilvl w:val="0"/>
          <w:numId w:val="6"/>
        </w:numPr>
        <w:spacing w:before="100" w:beforeAutospacing="1" w:after="100" w:afterAutospacing="1"/>
      </w:pPr>
      <w:hyperlink r:id="rId7" w:anchor="id19091-III." w:history="1">
        <w:r>
          <w:rPr>
            <w:rStyle w:val="Hipercze"/>
          </w:rPr>
          <w:t>III.</w:t>
        </w:r>
      </w:hyperlink>
    </w:p>
    <w:p w:rsidR="00041799" w:rsidRDefault="00041799" w:rsidP="00041799">
      <w:pPr>
        <w:numPr>
          <w:ilvl w:val="0"/>
          <w:numId w:val="6"/>
        </w:numPr>
        <w:spacing w:before="100" w:beforeAutospacing="1" w:after="100" w:afterAutospacing="1"/>
      </w:pPr>
      <w:hyperlink r:id="rId8" w:anchor="id19092-IV." w:history="1">
        <w:r>
          <w:rPr>
            <w:rStyle w:val="Hipercze"/>
          </w:rPr>
          <w:t>IV.</w:t>
        </w:r>
      </w:hyperlink>
    </w:p>
    <w:p w:rsidR="00041799" w:rsidRDefault="00041799" w:rsidP="00041799">
      <w:pPr>
        <w:numPr>
          <w:ilvl w:val="0"/>
          <w:numId w:val="6"/>
        </w:numPr>
        <w:spacing w:before="100" w:beforeAutospacing="1" w:after="100" w:afterAutospacing="1"/>
      </w:pPr>
      <w:hyperlink r:id="rId9" w:anchor="id19093-VI." w:history="1">
        <w:r>
          <w:rPr>
            <w:rStyle w:val="Hipercze"/>
          </w:rPr>
          <w:t>VI.</w:t>
        </w:r>
      </w:hyperlink>
    </w:p>
    <w:p w:rsidR="00041799" w:rsidRDefault="00041799" w:rsidP="00041799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Różne produkty lecznicze</w:t>
      </w:r>
    </w:p>
    <w:p w:rsidR="00041799" w:rsidRDefault="00041799" w:rsidP="00041799">
      <w:pPr>
        <w:pStyle w:val="NormalnyWeb"/>
        <w:jc w:val="center"/>
        <w:rPr>
          <w:b/>
          <w:bCs/>
        </w:rPr>
      </w:pPr>
      <w:r>
        <w:rPr>
          <w:b/>
          <w:bCs/>
        </w:rPr>
        <w:t>2016/S 078-138648</w:t>
      </w:r>
    </w:p>
    <w:p w:rsidR="00041799" w:rsidRDefault="00041799" w:rsidP="00041799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041799" w:rsidRDefault="00041799" w:rsidP="00041799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041799" w:rsidRDefault="00041799" w:rsidP="00041799">
      <w:r>
        <w:t>Dyrektywa 2004/18/WE</w:t>
      </w:r>
    </w:p>
    <w:p w:rsidR="00041799" w:rsidRDefault="00041799" w:rsidP="00041799">
      <w:pPr>
        <w:pStyle w:val="tigrseq"/>
      </w:pPr>
      <w:r>
        <w:t>Sekcja I: Instytucja zamawiająca</w:t>
      </w:r>
    </w:p>
    <w:p w:rsidR="00041799" w:rsidRDefault="00041799" w:rsidP="00041799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Nazwa, adresy i punkty kontaktowe</w:t>
      </w:r>
    </w:p>
    <w:p w:rsidR="00041799" w:rsidRDefault="00041799" w:rsidP="00041799">
      <w:pPr>
        <w:pStyle w:val="addr"/>
        <w:rPr>
          <w:color w:val="000000"/>
        </w:rPr>
      </w:pPr>
      <w:r>
        <w:rPr>
          <w:color w:val="000000"/>
        </w:rPr>
        <w:t>SP WZOZ MSW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85-015 Bydgoszcz</w:t>
      </w:r>
      <w:r>
        <w:rPr>
          <w:color w:val="000000"/>
        </w:rPr>
        <w:br/>
        <w:t>POLSKA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</w:p>
    <w:p w:rsidR="00041799" w:rsidRDefault="00041799" w:rsidP="00041799">
      <w:pPr>
        <w:pStyle w:val="ft"/>
        <w:rPr>
          <w:color w:val="000000"/>
        </w:rPr>
      </w:pPr>
      <w:r>
        <w:rPr>
          <w:b/>
          <w:bCs/>
          <w:color w:val="000000"/>
        </w:rPr>
        <w:t>Adresy internetowe:</w:t>
      </w:r>
      <w:r>
        <w:rPr>
          <w:color w:val="000000"/>
        </w:rPr>
        <w:t xml:space="preserve"> </w:t>
      </w:r>
    </w:p>
    <w:p w:rsidR="00041799" w:rsidRDefault="00041799" w:rsidP="00041799">
      <w:pPr>
        <w:pStyle w:val="txurl"/>
        <w:rPr>
          <w:color w:val="000000"/>
        </w:rPr>
      </w:pPr>
      <w:r>
        <w:rPr>
          <w:color w:val="000000"/>
        </w:rPr>
        <w:t xml:space="preserve">Ogólny adres instytucji zamawiającej: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041799" w:rsidRDefault="00041799" w:rsidP="00041799">
      <w:pPr>
        <w:pStyle w:val="ft"/>
        <w:rPr>
          <w:color w:val="000000"/>
        </w:rPr>
      </w:pPr>
      <w:r>
        <w:rPr>
          <w:b/>
          <w:bCs/>
          <w:color w:val="000000"/>
        </w:rPr>
        <w:t>Więcej informacji można uzyskać pod adresem:</w:t>
      </w:r>
      <w:r>
        <w:rPr>
          <w:color w:val="000000"/>
        </w:rPr>
        <w:t xml:space="preserve"> Powyższy(-e) punkt(-y) kontaktowy(-e)</w:t>
      </w:r>
    </w:p>
    <w:p w:rsidR="00041799" w:rsidRDefault="00041799" w:rsidP="00041799">
      <w:pPr>
        <w:pStyle w:val="ft"/>
        <w:rPr>
          <w:color w:val="000000"/>
        </w:rPr>
      </w:pPr>
      <w:r>
        <w:rPr>
          <w:b/>
          <w:bCs/>
          <w:color w:val="000000"/>
        </w:rPr>
        <w:t>Specyfikacje i dokumenty dodatkowe (w tym dokumenty dotyczące dialogu konkurencyjnego oraz dynamicznego systemu zakupów) można uzyskać pod adresem:</w:t>
      </w:r>
      <w:r>
        <w:rPr>
          <w:color w:val="000000"/>
        </w:rPr>
        <w:t xml:space="preserve"> Powyższy(-e) punkt(-y) kontaktowy(-e)</w:t>
      </w:r>
    </w:p>
    <w:p w:rsidR="00041799" w:rsidRDefault="00041799" w:rsidP="00041799">
      <w:pPr>
        <w:pStyle w:val="ft"/>
        <w:rPr>
          <w:color w:val="000000"/>
        </w:rPr>
      </w:pPr>
      <w:r>
        <w:rPr>
          <w:b/>
          <w:bCs/>
          <w:color w:val="000000"/>
        </w:rPr>
        <w:t>Oferty lub wnioski o dopuszczenie do udziału w postępowaniu należy przesyłać na adres:</w:t>
      </w:r>
      <w:r>
        <w:rPr>
          <w:color w:val="000000"/>
        </w:rPr>
        <w:t xml:space="preserve"> Powyższy(-e) punkt(-y) kontaktowy(-e)</w:t>
      </w:r>
    </w:p>
    <w:p w:rsidR="00041799" w:rsidRDefault="00041799" w:rsidP="00041799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Rodzaj instytucji zamawiającej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Podmiot prawa publicznego</w:t>
      </w:r>
    </w:p>
    <w:p w:rsidR="00041799" w:rsidRDefault="00041799" w:rsidP="00041799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Główny przedmiot lub przedmioty działalności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Zdrowie</w:t>
      </w:r>
    </w:p>
    <w:p w:rsidR="00041799" w:rsidRDefault="00041799" w:rsidP="00041799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Udzielenie zamówienia w imieniu innych instytucji zamawiających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Instytucja zamawiająca dokonuje zakupu w imieniu innych instytucji zamawiających: nie</w:t>
      </w:r>
    </w:p>
    <w:p w:rsidR="00041799" w:rsidRDefault="00041799" w:rsidP="00041799">
      <w:pPr>
        <w:pStyle w:val="tigrseq"/>
      </w:pPr>
      <w:r>
        <w:lastRenderedPageBreak/>
        <w:t>Sekcja II: Przedmiot zamówienia</w:t>
      </w:r>
    </w:p>
    <w:p w:rsidR="00041799" w:rsidRDefault="00041799" w:rsidP="00041799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Opis</w:t>
      </w:r>
    </w:p>
    <w:p w:rsidR="00041799" w:rsidRDefault="00041799" w:rsidP="00041799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 nadana zamówieniu przez instytucję zamawiającą: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</w:p>
    <w:p w:rsidR="00041799" w:rsidRDefault="00041799" w:rsidP="00041799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Rodzaj zamówienia oraz lokalizacja robót budowlanych, miejsce realizacji dostawy lub świadczenia usług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Dostawy</w:t>
      </w:r>
      <w:r>
        <w:rPr>
          <w:color w:val="000000"/>
        </w:rPr>
        <w:br/>
        <w:t>Kupno</w:t>
      </w:r>
      <w:r>
        <w:rPr>
          <w:color w:val="000000"/>
        </w:rPr>
        <w:br/>
        <w:t>Główne miejsce lub lokalizacja robót budowlanych, miejsce realizacji dostawy lub świadczenia usług: Dział Farmacji Szpitalnej SP WZOZ MSW w Bydgoszczy.</w:t>
      </w:r>
    </w:p>
    <w:p w:rsidR="00041799" w:rsidRDefault="00041799" w:rsidP="00041799">
      <w:pPr>
        <w:pStyle w:val="txnuts"/>
        <w:rPr>
          <w:color w:val="000000"/>
        </w:rPr>
      </w:pPr>
      <w:r>
        <w:rPr>
          <w:color w:val="000000"/>
        </w:rPr>
        <w:t xml:space="preserve">Kod NUTS </w:t>
      </w:r>
      <w:r>
        <w:rPr>
          <w:rStyle w:val="nutscode"/>
          <w:color w:val="000000"/>
        </w:rPr>
        <w:t>PL613</w:t>
      </w:r>
    </w:p>
    <w:p w:rsidR="00041799" w:rsidRDefault="00041799" w:rsidP="00041799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Informacje na temat zamówienia publicznego, umowy ramowej lub dynamicznego systemu zakupów (DSZ)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Ogłoszenie dotyczy zamówienia publicznego</w:t>
      </w:r>
    </w:p>
    <w:p w:rsidR="00041799" w:rsidRDefault="00041799" w:rsidP="00041799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Informacje na temat umowy ramowej</w:t>
      </w:r>
    </w:p>
    <w:p w:rsidR="00041799" w:rsidRDefault="00041799" w:rsidP="00041799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Krótki opis zamówienia lub zakupu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1. Przedmiotem postępowania jest zakup i dostawa leków, płynów infuzyjnych, preparatów farmaceutycznych, preparatów do żywienia dojelitowego i pozajelitowego, przyrządów do podaży diet, płynów i sprzętu jednorazowego do terapii nerko zastępczej, preparatów do dezynfekcji, materiałów opatrunkowych, zestawów operacyjnych i innych. szczegółowo określonych w załączniku nr 2 do SIWZ.</w:t>
      </w:r>
      <w:r>
        <w:rPr>
          <w:color w:val="000000"/>
        </w:rPr>
        <w:br/>
        <w:t>2. Przedmiot zamówienia obejmuje 25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SIWZ, jak i wymagania zawarte w SIWZ.</w:t>
      </w:r>
    </w:p>
    <w:p w:rsidR="00041799" w:rsidRDefault="00041799" w:rsidP="00041799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II.1.7)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Zamówienie jest objęte Porozumieniem w sprawie zamówień rządowych (GPA): nie</w:t>
      </w:r>
    </w:p>
    <w:p w:rsidR="00041799" w:rsidRDefault="00041799" w:rsidP="00041799">
      <w:r>
        <w:rPr>
          <w:rStyle w:val="nomark"/>
          <w:color w:val="000000"/>
        </w:rPr>
        <w:t>II.1.8)</w:t>
      </w:r>
      <w:r>
        <w:rPr>
          <w:rStyle w:val="timark"/>
          <w:b/>
          <w:bCs/>
          <w:color w:val="000000"/>
        </w:rPr>
        <w:t>Części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To zamówienie podzielone jest na części: tak</w:t>
      </w:r>
      <w:r>
        <w:rPr>
          <w:color w:val="000000"/>
        </w:rPr>
        <w:br/>
        <w:t>Oferty można składać w odniesieniu do jednej lub więcej części</w:t>
      </w:r>
    </w:p>
    <w:p w:rsidR="00041799" w:rsidRDefault="00041799" w:rsidP="00041799">
      <w:r>
        <w:rPr>
          <w:rStyle w:val="nomark"/>
          <w:color w:val="000000"/>
        </w:rPr>
        <w:t>II.1.9)</w:t>
      </w:r>
      <w:r>
        <w:rPr>
          <w:rStyle w:val="timark"/>
          <w:b/>
          <w:bCs/>
          <w:color w:val="000000"/>
        </w:rPr>
        <w:t>Informacje o ofertach wariantowych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1799" w:rsidRDefault="00041799" w:rsidP="00041799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Wielkość lub zakres zamówienia</w:t>
      </w:r>
    </w:p>
    <w:p w:rsidR="00041799" w:rsidRDefault="00041799" w:rsidP="00041799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Całkowita wielkość lub zakres: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Szacunkowa wartość bez VAT: 2 841 303,05 PLN</w:t>
      </w:r>
    </w:p>
    <w:p w:rsidR="00041799" w:rsidRDefault="00041799" w:rsidP="00041799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Informacje o opcjach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Opcje: nie</w:t>
      </w:r>
    </w:p>
    <w:p w:rsidR="00041799" w:rsidRDefault="00041799" w:rsidP="00041799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Informacje o wznowieniach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lastRenderedPageBreak/>
        <w:t>Jest to zamówienie podlegające wznowieniu: nie</w:t>
      </w:r>
    </w:p>
    <w:p w:rsidR="00041799" w:rsidRDefault="00041799" w:rsidP="00041799">
      <w:r>
        <w:rPr>
          <w:rStyle w:val="nomark"/>
          <w:color w:val="000000"/>
        </w:rPr>
        <w:t>II.3)</w:t>
      </w:r>
      <w:r>
        <w:rPr>
          <w:rStyle w:val="timark"/>
          <w:b/>
          <w:bCs/>
          <w:color w:val="000000"/>
        </w:rPr>
        <w:t>Czas trwania zamówienia lub termin realizacji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pPr>
        <w:pStyle w:val="tigrseq"/>
      </w:pPr>
      <w:r>
        <w:t>Informacje o częściach zamówienia</w:t>
      </w:r>
    </w:p>
    <w:p w:rsidR="00041799" w:rsidRDefault="00041799" w:rsidP="00041799">
      <w:r>
        <w:t>Część nr: 1 Nazwa: Pakiet nr 1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 xml:space="preserve">Leki iniekcyjne, doustne i inne </w:t>
      </w:r>
      <w:proofErr w:type="spellStart"/>
      <w:r>
        <w:rPr>
          <w:color w:val="000000"/>
        </w:rPr>
        <w:t>cz.I</w:t>
      </w:r>
      <w:proofErr w:type="spellEnd"/>
      <w:r>
        <w:rPr>
          <w:color w:val="000000"/>
        </w:rPr>
        <w:t>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2 Nazwa: Pakiet nr 2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Leki kardiologiczne i inne.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3 Nazwa: Pakiet nr 3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Antybiotyki i inne.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4 Nazwa: Pakiet nr 4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 xml:space="preserve">Leki iniekcyjne, doustne i inne </w:t>
      </w:r>
      <w:proofErr w:type="spellStart"/>
      <w:r>
        <w:rPr>
          <w:color w:val="000000"/>
        </w:rPr>
        <w:t>cz.II</w:t>
      </w:r>
      <w:proofErr w:type="spellEnd"/>
      <w:r>
        <w:rPr>
          <w:color w:val="000000"/>
        </w:rPr>
        <w:t>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lastRenderedPageBreak/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5 Nazwa: Pakiet nr 5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Immunoglobuliny.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6 Nazwa: Pakiet nr 6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Anestetyki wziewne.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7 Nazwa: Pakiet nr 7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Preparaty przeciwkrwotoczne.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8 Nazwa: Pakiet nr 8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Immunoglobuliny specyficzne.</w:t>
      </w:r>
    </w:p>
    <w:p w:rsidR="00041799" w:rsidRDefault="00041799" w:rsidP="00041799">
      <w:r>
        <w:rPr>
          <w:rStyle w:val="nomark"/>
          <w:color w:val="000000"/>
        </w:rPr>
        <w:lastRenderedPageBreak/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9 Nazwa: Pakiet nr 9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Płyny infuzyjne.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10 Nazwa: Pakiet nr 10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Preparaty do żywienia pozajelitowego.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11 Nazwa: Pakiet nr 11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Preparaty do żywienia dojelitowego i przyrządy do podaży diet.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12 Nazwa: Pakiet nr 12</w:t>
      </w:r>
    </w:p>
    <w:p w:rsidR="00041799" w:rsidRDefault="00041799" w:rsidP="00041799">
      <w:r>
        <w:rPr>
          <w:rStyle w:val="nomark"/>
          <w:color w:val="000000"/>
        </w:rPr>
        <w:lastRenderedPageBreak/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Płyny i sprzęt jednorazowy do terapii nerkozastępczej.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13 Nazwa: Pakiet nr 13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Materiały opatrunkowe – opaski, plastry, opatrunki jałowe.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14 Nazwa: Pakiet nr 14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Materiały opatrunkowe – wyroby gazowe jałowe, środki higieniczne i inne.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15 Nazwa: Pakiet nr 15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Opatrunki specjalistyczne.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lastRenderedPageBreak/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16 Nazwa: Pakiet nr 16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Zestaw do artroskopii stawu kolanowego.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 xml:space="preserve">Część nr: 17 Nazwa: Pakiet </w:t>
      </w:r>
      <w:proofErr w:type="spellStart"/>
      <w:r>
        <w:t>ne</w:t>
      </w:r>
      <w:proofErr w:type="spellEnd"/>
      <w:r>
        <w:t xml:space="preserve"> 17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Zestaw do porodu fizjologicznego jednorazowego użytku.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18 Nazwa: Pakiet nr 18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Zestaw do wkłucia centralnego.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19 Nazwa: Pakiet nr 19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Zestawy operacyjne i materiały medyczne do zabiegów operacyjnych I.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lastRenderedPageBreak/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20 Nazwa: Pakiet nr 20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Zestawy operacyjne i materiały medyczne do zabiegów operacyjnych II.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21 Nazwa: Pakiet nr 21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Zestawy zabiegowe.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22 Nazwa: Pakiet nr 22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 xml:space="preserve">Zabezpieczenia foliowe </w:t>
      </w:r>
      <w:proofErr w:type="spellStart"/>
      <w:r>
        <w:rPr>
          <w:color w:val="000000"/>
        </w:rPr>
        <w:t>specjalistycze</w:t>
      </w:r>
      <w:proofErr w:type="spellEnd"/>
      <w:r>
        <w:rPr>
          <w:color w:val="000000"/>
        </w:rPr>
        <w:t>- bakteriobójcze.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23 Nazwa: Pakiet nr 23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Preparaty recepturowe i galenowe.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lastRenderedPageBreak/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24 Nazwa: Pakiet nr 24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 xml:space="preserve">Preparaty do dezynfekcji skóry 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 xml:space="preserve"> I.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r>
        <w:t>Część nr: 25 Nazwa: Pakiet nr 25</w:t>
      </w:r>
    </w:p>
    <w:p w:rsidR="00041799" w:rsidRDefault="00041799" w:rsidP="00041799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 xml:space="preserve">Preparaty do dezynfekcji skóry 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 xml:space="preserve"> II.</w:t>
      </w:r>
    </w:p>
    <w:p w:rsidR="00041799" w:rsidRDefault="00041799" w:rsidP="00041799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rStyle w:val="cpvcode"/>
          <w:color w:val="000000"/>
        </w:rPr>
        <w:t>33690000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33651520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33621200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33692510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33631600</w:t>
      </w:r>
    </w:p>
    <w:p w:rsidR="00041799" w:rsidRDefault="00041799" w:rsidP="00041799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041799" w:rsidRDefault="00041799" w:rsidP="00041799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Rozpoczęcie 1.9.2016. Zakończenie 31.8.2017</w:t>
      </w:r>
    </w:p>
    <w:p w:rsidR="00041799" w:rsidRDefault="00041799" w:rsidP="00041799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041799" w:rsidRDefault="00041799" w:rsidP="00041799">
      <w:pPr>
        <w:pStyle w:val="tigrseq"/>
      </w:pPr>
      <w:r>
        <w:t>Sekcja III: Informacje o charakterze prawnym, ekonomicznym, finansowym i technicznym</w:t>
      </w:r>
    </w:p>
    <w:p w:rsidR="00041799" w:rsidRDefault="00041799" w:rsidP="00041799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dotyczące zamówienia</w:t>
      </w:r>
    </w:p>
    <w:p w:rsidR="00041799" w:rsidRDefault="00041799" w:rsidP="00041799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Wymagane wadia i gwarancje: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1. Zamawiający żąda od wykonawców wniesienia wadium w następującej wysokości:</w:t>
      </w:r>
      <w:r>
        <w:rPr>
          <w:color w:val="000000"/>
        </w:rPr>
        <w:br/>
        <w:t>Nr pakietu Wartość wadium w zł</w:t>
      </w:r>
      <w:r>
        <w:rPr>
          <w:color w:val="000000"/>
        </w:rPr>
        <w:br/>
        <w:t>1 22 200,00</w:t>
      </w:r>
      <w:r>
        <w:rPr>
          <w:color w:val="000000"/>
        </w:rPr>
        <w:br/>
        <w:t>2 42,00</w:t>
      </w:r>
      <w:r>
        <w:rPr>
          <w:color w:val="000000"/>
        </w:rPr>
        <w:br/>
        <w:t>3 1 940,00</w:t>
      </w:r>
      <w:r>
        <w:rPr>
          <w:color w:val="000000"/>
        </w:rPr>
        <w:br/>
        <w:t>4 2 560,00</w:t>
      </w:r>
      <w:r>
        <w:rPr>
          <w:color w:val="000000"/>
        </w:rPr>
        <w:br/>
        <w:t>5 1 050,00</w:t>
      </w:r>
      <w:r>
        <w:rPr>
          <w:color w:val="000000"/>
        </w:rPr>
        <w:br/>
        <w:t>6 180,00</w:t>
      </w:r>
      <w:r>
        <w:rPr>
          <w:color w:val="000000"/>
        </w:rPr>
        <w:br/>
        <w:t>7 78,00</w:t>
      </w:r>
      <w:r>
        <w:rPr>
          <w:color w:val="000000"/>
        </w:rPr>
        <w:br/>
        <w:t>8 175,00</w:t>
      </w:r>
      <w:r>
        <w:rPr>
          <w:color w:val="000000"/>
        </w:rPr>
        <w:br/>
        <w:t>9 3 175,00</w:t>
      </w:r>
      <w:r>
        <w:rPr>
          <w:color w:val="000000"/>
        </w:rPr>
        <w:br/>
        <w:t>10 2 910,00</w:t>
      </w:r>
      <w:r>
        <w:rPr>
          <w:color w:val="000000"/>
        </w:rPr>
        <w:br/>
        <w:t>11 4 845,00</w:t>
      </w:r>
      <w:r>
        <w:rPr>
          <w:color w:val="000000"/>
        </w:rPr>
        <w:br/>
        <w:t>12 4 780,00</w:t>
      </w:r>
      <w:r>
        <w:rPr>
          <w:color w:val="000000"/>
        </w:rPr>
        <w:br/>
      </w:r>
      <w:r>
        <w:rPr>
          <w:color w:val="000000"/>
        </w:rPr>
        <w:lastRenderedPageBreak/>
        <w:t>13 1 435,00</w:t>
      </w:r>
      <w:r>
        <w:rPr>
          <w:color w:val="000000"/>
        </w:rPr>
        <w:br/>
        <w:t>14 5 295,00</w:t>
      </w:r>
      <w:r>
        <w:rPr>
          <w:color w:val="000000"/>
        </w:rPr>
        <w:br/>
        <w:t>15 455,00</w:t>
      </w:r>
      <w:r>
        <w:rPr>
          <w:color w:val="000000"/>
        </w:rPr>
        <w:br/>
        <w:t>16 185,00</w:t>
      </w:r>
      <w:r>
        <w:rPr>
          <w:color w:val="000000"/>
        </w:rPr>
        <w:br/>
        <w:t>17 1 830,00</w:t>
      </w:r>
      <w:r>
        <w:rPr>
          <w:color w:val="000000"/>
        </w:rPr>
        <w:br/>
        <w:t>18 32,00</w:t>
      </w:r>
      <w:r>
        <w:rPr>
          <w:color w:val="000000"/>
        </w:rPr>
        <w:br/>
        <w:t>19 955,00</w:t>
      </w:r>
      <w:r>
        <w:rPr>
          <w:color w:val="000000"/>
        </w:rPr>
        <w:br/>
        <w:t>20 1 000,00</w:t>
      </w:r>
      <w:r>
        <w:rPr>
          <w:color w:val="000000"/>
        </w:rPr>
        <w:br/>
        <w:t>21 330,00</w:t>
      </w:r>
      <w:r>
        <w:rPr>
          <w:color w:val="000000"/>
        </w:rPr>
        <w:br/>
        <w:t>22 405,00</w:t>
      </w:r>
      <w:r>
        <w:rPr>
          <w:color w:val="000000"/>
        </w:rPr>
        <w:br/>
        <w:t>23 250,00</w:t>
      </w:r>
      <w:r>
        <w:rPr>
          <w:color w:val="000000"/>
        </w:rPr>
        <w:br/>
        <w:t>24 360,00</w:t>
      </w:r>
      <w:r>
        <w:rPr>
          <w:color w:val="000000"/>
        </w:rPr>
        <w:br/>
        <w:t>25 315,00.</w:t>
      </w:r>
    </w:p>
    <w:p w:rsidR="00041799" w:rsidRDefault="00041799" w:rsidP="00041799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Główne warunki finansowe i uzgodnienia płatnicze i/lub odniesienie do odpowiednich przepisów je regulujących:</w:t>
      </w:r>
    </w:p>
    <w:p w:rsidR="00041799" w:rsidRDefault="00041799" w:rsidP="00041799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Forma prawna, jaką musi przyjąć grupa wykonawców, której zostanie udzielone zamówienie: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Konsorcjum, spółka cywilna.</w:t>
      </w:r>
    </w:p>
    <w:p w:rsidR="00041799" w:rsidRDefault="00041799" w:rsidP="00041799">
      <w:r>
        <w:rPr>
          <w:rStyle w:val="nomark"/>
          <w:color w:val="000000"/>
        </w:rPr>
        <w:t>III.1.4)</w:t>
      </w:r>
      <w:r>
        <w:rPr>
          <w:rStyle w:val="timark"/>
          <w:b/>
          <w:bCs/>
          <w:color w:val="000000"/>
        </w:rPr>
        <w:t>Inne szczególne warunki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Wykonanie zamówienia podlega szczególnym warunkom: nie</w:t>
      </w:r>
    </w:p>
    <w:p w:rsidR="00041799" w:rsidRDefault="00041799" w:rsidP="00041799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udziału</w:t>
      </w:r>
    </w:p>
    <w:p w:rsidR="00041799" w:rsidRDefault="00041799" w:rsidP="00041799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Sytuacja podmiotowa wykonawców, w tym wymogi związane z wpisem do rejestru zawodowego lub handlowego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Informacje i formalności konieczne do dokonania oceny spełniania wymogów: 1. Warunki udziału w postępowaniu oraz opis sposobu dokonania oceny spełnienia warunków:</w:t>
      </w:r>
      <w:r>
        <w:rPr>
          <w:color w:val="000000"/>
        </w:rPr>
        <w:br/>
        <w:t>1) O udzielenie zamówienia mogą ubiegać się wykonawcy, którzy spełniają warunki określone w art. 22 ust.1 ustawy, dotyczące:</w:t>
      </w:r>
      <w:r>
        <w:rPr>
          <w:color w:val="000000"/>
        </w:rPr>
        <w:br/>
        <w:t>a) posiadania uprawnień do wykonywania określonej działalności lub czynności, jeżeli przepisy prawa nakładają obowiązek ich posiadania;</w:t>
      </w:r>
      <w:r>
        <w:rPr>
          <w:color w:val="000000"/>
        </w:rPr>
        <w:br/>
        <w:t>b) posiadania wiedzy i doświadczenia;</w:t>
      </w:r>
      <w:r>
        <w:rPr>
          <w:color w:val="000000"/>
        </w:rPr>
        <w:br/>
        <w:t>c) dysponowania odpowiednim potencjałem technicznym oraz osobami zdolnymi do wykonania zamówienia;</w:t>
      </w:r>
      <w:r>
        <w:rPr>
          <w:color w:val="000000"/>
        </w:rPr>
        <w:br/>
        <w:t>d) sytuacji ekonomicznej i finansowej.</w:t>
      </w:r>
      <w:r>
        <w:rPr>
          <w:color w:val="000000"/>
        </w:rPr>
        <w:br/>
        <w:t>2) Opis sposobu dokonania oceny spełnienia warunków:</w:t>
      </w:r>
      <w:r>
        <w:rPr>
          <w:color w:val="000000"/>
        </w:rPr>
        <w:br/>
        <w:t>a) Do oceny spełniania warunku, o którym mowa w pkt. 1 lit. a) wykonawca musi wykazać, że posiada zezwolenie na obrót produktami leczniczymi (dotyczy wykonawców oferujących produkty lecznicze).</w:t>
      </w:r>
      <w:r>
        <w:rPr>
          <w:color w:val="000000"/>
        </w:rPr>
        <w:br/>
        <w:t>b) Do oceny spełniania warunku, o którym mowa w pkt. 1 lit. b) wykonawca musi wykazać się zrealizowaniem dostaw w okresie ostatnich 3 lat przed upływem terminu składania ofert, a jeżeli okres prowadzenia działalności jest krótszy – w tym okresie – wykonał min. jedną dostawę odpowiadającą swoim rodzajem, dostawie stanowiącej przedmiot zamówienia w niniejszym postępowaniu, każda o wartości nie mniejszej niż odpowiednio dla:</w:t>
      </w:r>
      <w:r>
        <w:rPr>
          <w:color w:val="000000"/>
        </w:rPr>
        <w:br/>
        <w:t>Nr pakietu Wartość dostaw w zł</w:t>
      </w:r>
      <w:r>
        <w:rPr>
          <w:color w:val="000000"/>
        </w:rPr>
        <w:br/>
        <w:t>1 955 000,00</w:t>
      </w:r>
      <w:r>
        <w:rPr>
          <w:color w:val="000000"/>
        </w:rPr>
        <w:br/>
        <w:t>2 1 800,00</w:t>
      </w:r>
      <w:r>
        <w:rPr>
          <w:color w:val="000000"/>
        </w:rPr>
        <w:br/>
        <w:t>3 84 000,00</w:t>
      </w:r>
      <w:r>
        <w:rPr>
          <w:color w:val="000000"/>
        </w:rPr>
        <w:br/>
        <w:t>4 111 000,00</w:t>
      </w:r>
      <w:r>
        <w:rPr>
          <w:color w:val="000000"/>
        </w:rPr>
        <w:br/>
        <w:t>5 46 000,00</w:t>
      </w:r>
      <w:r>
        <w:rPr>
          <w:color w:val="000000"/>
        </w:rPr>
        <w:br/>
        <w:t>6 7 800,00</w:t>
      </w:r>
      <w:r>
        <w:rPr>
          <w:color w:val="000000"/>
        </w:rPr>
        <w:br/>
        <w:t>7 3 400,00</w:t>
      </w:r>
      <w:r>
        <w:rPr>
          <w:color w:val="000000"/>
        </w:rPr>
        <w:br/>
      </w:r>
      <w:r>
        <w:rPr>
          <w:color w:val="000000"/>
        </w:rPr>
        <w:lastRenderedPageBreak/>
        <w:t>8 7 700,00</w:t>
      </w:r>
      <w:r>
        <w:rPr>
          <w:color w:val="000000"/>
        </w:rPr>
        <w:br/>
        <w:t>9 138 000,00</w:t>
      </w:r>
      <w:r>
        <w:rPr>
          <w:color w:val="000000"/>
        </w:rPr>
        <w:br/>
        <w:t>10 125 000,00</w:t>
      </w:r>
      <w:r>
        <w:rPr>
          <w:color w:val="000000"/>
        </w:rPr>
        <w:br/>
        <w:t>11 210 000,00</w:t>
      </w:r>
      <w:r>
        <w:rPr>
          <w:color w:val="000000"/>
        </w:rPr>
        <w:br/>
        <w:t>12 207 000,00</w:t>
      </w:r>
      <w:r>
        <w:rPr>
          <w:color w:val="000000"/>
        </w:rPr>
        <w:br/>
        <w:t>13 62 000,00</w:t>
      </w:r>
      <w:r>
        <w:rPr>
          <w:color w:val="000000"/>
        </w:rPr>
        <w:br/>
        <w:t>14 229 000,00</w:t>
      </w:r>
      <w:r>
        <w:rPr>
          <w:color w:val="000000"/>
        </w:rPr>
        <w:br/>
        <w:t>15 20 000,00</w:t>
      </w:r>
      <w:r>
        <w:rPr>
          <w:color w:val="000000"/>
        </w:rPr>
        <w:br/>
        <w:t>16 8 000,00</w:t>
      </w:r>
      <w:r>
        <w:rPr>
          <w:color w:val="000000"/>
        </w:rPr>
        <w:br/>
        <w:t>17 79 000,00</w:t>
      </w:r>
      <w:r>
        <w:rPr>
          <w:color w:val="000000"/>
        </w:rPr>
        <w:br/>
        <w:t>18 1 400,00</w:t>
      </w:r>
      <w:r>
        <w:rPr>
          <w:color w:val="000000"/>
        </w:rPr>
        <w:br/>
        <w:t>19 42 000,00</w:t>
      </w:r>
      <w:r>
        <w:rPr>
          <w:color w:val="000000"/>
        </w:rPr>
        <w:br/>
        <w:t>20 44 000,00</w:t>
      </w:r>
      <w:r>
        <w:rPr>
          <w:color w:val="000000"/>
        </w:rPr>
        <w:br/>
        <w:t>21 14 000,00</w:t>
      </w:r>
      <w:r>
        <w:rPr>
          <w:color w:val="000000"/>
        </w:rPr>
        <w:br/>
        <w:t>22 18 000,00</w:t>
      </w:r>
      <w:r>
        <w:rPr>
          <w:color w:val="000000"/>
        </w:rPr>
        <w:br/>
        <w:t>23 11 000,00</w:t>
      </w:r>
      <w:r>
        <w:rPr>
          <w:color w:val="000000"/>
        </w:rPr>
        <w:br/>
        <w:t>24 16 000,00</w:t>
      </w:r>
      <w:r>
        <w:rPr>
          <w:color w:val="000000"/>
        </w:rPr>
        <w:br/>
        <w:t>25 14 000,00</w:t>
      </w:r>
      <w:r>
        <w:rPr>
          <w:color w:val="000000"/>
        </w:rPr>
        <w:br/>
        <w:t>c) Do oceny spełniania warunku, o którym mowa w pkt. 1 lit. c) wykonawca musi wykazać, że w banku lub spółdzielczej kasie oszczędnościowo kredytowej, w których ma rachunek, posiada środki finansowe lub zdolność kredytową w wysokości nie mniejszej niż określonej odpowiednio dla pakietów w punkcie 2 lit. b).</w:t>
      </w:r>
      <w:r>
        <w:rPr>
          <w:color w:val="000000"/>
        </w:rPr>
        <w:br/>
        <w:t xml:space="preserve">d) Ocena spełnienia warunków udziału w postępowaniu dokonana zostanie w oparciu o informacje zawarte w dokumentach i oświadczeniach wymienionych w rozdz. VI ust. 8-12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3) W przypadku wykonawców wspólnie ubiegających się o udzielenie zamówienia dopuszcza się możliwość łącznego spełnienia i udokumentowania w/w warunków dla poszczególnych pakietów.</w:t>
      </w:r>
      <w:r>
        <w:rPr>
          <w:color w:val="000000"/>
        </w:rPr>
        <w:br/>
        <w:t>2. Podstawy wykluczenia wykonawcy oraz opis sposobu dokonania oceny braku podstaw do wykluczenia wykonawcy:</w:t>
      </w:r>
      <w:r>
        <w:rPr>
          <w:color w:val="000000"/>
        </w:rPr>
        <w:br/>
        <w:t>1) O udzielenie zamówienia mogą ubiegać się wykonawcy, którzy nie podlegają wykluczeniu na podstawie art. 24 ust.1 i 2 ustawy.</w:t>
      </w:r>
      <w:r>
        <w:rPr>
          <w:color w:val="000000"/>
        </w:rPr>
        <w:br/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  <w:r>
        <w:rPr>
          <w:color w:val="000000"/>
        </w:rPr>
        <w:br/>
        <w:t xml:space="preserve">3) Ocena braku podstaw do wykluczenia z powodu nie spełniania warunków, o których mowa w art. 24 ust. 1 i ust. 2 pkt. 5 ustawy dokonana zostanie w oparciu o informacje zawarte w dokumentach i oświadczeniach wymienionych rozdz. VI ust. 1-7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4) W przypadku wykonawców wspólnie ubiegających się o udzielenie zamówienia (np. spółka cywilna, konsorcjum) każdy z wykonawców zobowiązany jest wykazać, że w stosunku do niego nie zachodzą przesłanki do wykluczenia z powodu nie spełniania warunków, o których mowa w art. 24 ust. 1 i ust. 2 pkt. 5 ustawy, w związku z czym dokumenty, o których mowa w pkt. 3 zobowiązany jest złożyć każdy z wykonawców wspólnie ubiegających się o </w:t>
      </w:r>
      <w:r>
        <w:rPr>
          <w:color w:val="000000"/>
        </w:rPr>
        <w:lastRenderedPageBreak/>
        <w:t>udzielenie zamówienia.</w:t>
      </w:r>
      <w:r>
        <w:rPr>
          <w:color w:val="000000"/>
        </w:rPr>
        <w:br/>
        <w:t>VI. Wykaz oświadczeń i dokumentów, jakie mają dostarczyć Wykonawcy:</w:t>
      </w:r>
      <w:r>
        <w:rPr>
          <w:color w:val="000000"/>
        </w:rPr>
        <w:br/>
        <w:t>1. Aktualny odpis z właściwego rejestru lub z centralnej ewidencji i informacji o działalności gospodarczej, jeżeli odrębne przepisy wymagają wpisu do rejestru, w celu wykazania braku podstaw do wykluczenia w oparciu o art. 24 ust. 1 pkt. 2 ustawy, wystawiony nie wcześniej niż 6 miesięcy przed upływem terminu składania ofert.</w:t>
      </w:r>
      <w:r>
        <w:rPr>
          <w:color w:val="000000"/>
        </w:rPr>
        <w:br/>
        <w:t>2. Oświadczenie wykonawcy o braku podstaw do wykluczenia w okolicznościach, o których mowa w art. 24 ust. 1 ustawy – wzór stanowi załącznik nr 4 do SIWZ.</w:t>
      </w:r>
      <w:r>
        <w:rPr>
          <w:color w:val="000000"/>
        </w:rPr>
        <w:br/>
        <w:t>3. Oświadczenie wykonawcy dotyczące przynależności do grupy kapitałowej, o którym mowa w art. 24 ust. 2 pkt 5 ustawy – wzór stanowi załącznik nr 5 do SIWZ. Zgodnie z art. 4 pkt 14 ustawy z 16.2.2007 o ochronie konkurencji i konsumentów (Dz.U. z 2007 r. nr 50 poz. 331 ze mianami) pod pojęciem grupy kapitałowej rozumie się wszystkich przedsiębiorców, którzy są kontrolowani w sposób bezpośredni lub pośredni przez jednego przedsiębiorcę, w tym również tego przedsiębiorcę.</w:t>
      </w:r>
      <w:r>
        <w:rPr>
          <w:color w:val="000000"/>
        </w:rPr>
        <w:br/>
        <w:t>4.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dokument wystawiony nie wcześniej niż 3 miesiące przed upływem terminu składania ofert.</w:t>
      </w:r>
      <w:r>
        <w:rPr>
          <w:color w:val="000000"/>
        </w:rPr>
        <w:br/>
        <w:t>5.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dokument wystawiony nie wcześniej niż 3 miesiące przed upływem terminu składania ofert.</w:t>
      </w:r>
      <w:r>
        <w:rPr>
          <w:color w:val="000000"/>
        </w:rPr>
        <w:br/>
        <w:t>6. Aktualna informacja z Krajowego Rejestru Karnego w zakresie określonym w art.24 ust. 1 pkt 4 – 8, 10 i 11 ustawy – dokument wystawiony nie wcześniej niż 6 miesięcy przed upływem terminu składania ofert.</w:t>
      </w:r>
      <w:r>
        <w:rPr>
          <w:color w:val="000000"/>
        </w:rPr>
        <w:br/>
        <w:t>7. Aktualna informacja z Krajowego Rejestru Karnego w zakresie określonym w art.24 ust. 1 pkt 9 ustawy – dokument wystawiony nie wcześniej niż 6 miesięcy przed upływem terminu składania ofert.</w:t>
      </w:r>
      <w:r>
        <w:rPr>
          <w:color w:val="000000"/>
        </w:rPr>
        <w:br/>
        <w:t xml:space="preserve">8. Oświadczenie wykonawcy o spełnianiu warunków, o których mowa w art. 22 ust.1 ustawy – wzór stanowi załącznik nr 3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9. Na potwierdzenie spełnienia warunku określonego w rozdziale V ust. 1 pkt. 2 lit. a), Należy przedstawić jeden z dokumentów (dotyczy wykonawców oferujących produkty lecznicze):</w:t>
      </w:r>
      <w:r>
        <w:rPr>
          <w:color w:val="000000"/>
        </w:rPr>
        <w:br/>
        <w:t>1) Kopia ważnego zezwolenia Głównego Inspektora Farmaceutycznego (GIF)</w:t>
      </w:r>
      <w:r>
        <w:rPr>
          <w:color w:val="000000"/>
        </w:rPr>
        <w:br/>
        <w:t>w zakresie prowadzenia hurtowni farmaceutycznej, a w przypadku składania oferty na leki psychotropowe i środki odurzające – odpowiednio wymagane zezwolenie.</w:t>
      </w:r>
      <w:r>
        <w:rPr>
          <w:color w:val="000000"/>
        </w:rPr>
        <w:br/>
        <w:t>2) Kopia ważnego zezwolenia Głównego Inspektora Farmaceutycznego</w:t>
      </w:r>
      <w:r>
        <w:rPr>
          <w:color w:val="000000"/>
        </w:rPr>
        <w:br/>
        <w:t>na wytwarzanie, jeżeli wykonawca jest wytwórcą.</w:t>
      </w:r>
      <w:r>
        <w:rPr>
          <w:color w:val="000000"/>
        </w:rPr>
        <w:br/>
        <w:t>3) W przypadku wykonawcy prowadzącego skład konsygnacyjny – zezwolenie</w:t>
      </w:r>
      <w:r>
        <w:rPr>
          <w:color w:val="000000"/>
        </w:rPr>
        <w:br/>
        <w:t>na prowadzenie składu zawierające uprawnienia przyznane przez Głównego Inspektora Farmaceutycznego w zakresie obrotu produktami leczniczymi.</w:t>
      </w:r>
      <w:r>
        <w:rPr>
          <w:color w:val="000000"/>
        </w:rPr>
        <w:br/>
        <w:t>10. Wykaz dostaw, o którym mowa w rozdziale V ust. 1 pkt. 2 lit. b), wykaz wykonanych lub wykonywanych głównych dostaw, w okresie ostatnich trzech lat przed upływem terminu składania ofert, a jeżeli okres prowadzenia działalności jest krótszy – w tym okresie, wraz z podaniem ich wartości, przedmiotu, dat wykonania i podmiotów, na rzecz których dostawy zostały wykonane – wzór stanowi załącznik nr 5 do SIWZ.</w:t>
      </w:r>
      <w:r>
        <w:rPr>
          <w:color w:val="000000"/>
        </w:rPr>
        <w:br/>
        <w:t xml:space="preserve">11. Wykaz i dowody określające, że dostawy te zostały wykonane należycie należy ograniczyć wyłącznie do dostaw potwierdzających spełnienie warunku w zakresie wiedzy i </w:t>
      </w:r>
      <w:r>
        <w:rPr>
          <w:color w:val="000000"/>
        </w:rPr>
        <w:lastRenderedPageBreak/>
        <w:t>doświadczenia opisanego w rozdziale V ust. 1 pkt. 2 lit. b). Dowodami, o których mowa powyżej mogą być poświadczenia lub oświadczenie wykonawcy, jeżeli wykonawca z uzasadnionych przyczyn o charakterze obiektywnym nie jest w stanie uzyskać poświadczeń. Wykonawca nie ma obowiązku przedkładania dowodów, o których mowa powyżej w przypadku, gdy Zamawiający jest podmiotem na rzecz którego dostawy wskazane w wykazie zostały wcześniej wykonane..</w:t>
      </w:r>
      <w:r>
        <w:rPr>
          <w:color w:val="000000"/>
        </w:rPr>
        <w:br/>
        <w:t>12. Na potwierdzenie spełnienia warunku określonego w rozdziale V ust. 1 pkt. 2 lit. c), informację banku lub spółdzielczej kasy oszczędnościowo kredytowej, w których wykonawca posiada rachunek, potwierdzającą wysokość posiadanych środków finansowych lub zdolność kredytową wykonawcy, wystawioną nie wcześniej niż 3 miesiące przed upływem terminu składania ofert.</w:t>
      </w:r>
      <w:r>
        <w:rPr>
          <w:color w:val="000000"/>
        </w:rPr>
        <w:br/>
        <w:t xml:space="preserve">13. Formularz OFERTA – wzór stanowi załącznik nr 1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 xml:space="preserve">14. Formularz cenowy – wzór stanowi załącznik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15. W celu potwierdzenia, że oferowane dostawy odpowiadają wymaganiom określonym przez Zamawiającego należy do oferty załączyć oświadczenie o posiadaniu atestów i świadectw rejestracji dotyczących przedmiotu zamówienia objętego niniejszą specyfikacją istotnych warunków zamówienia oraz oświadczenia o zobowiązaniu się do ich przedstawienia na każde żądanie Zamawiającego.</w:t>
      </w:r>
      <w:r>
        <w:rPr>
          <w:color w:val="000000"/>
        </w:rPr>
        <w:br/>
        <w:t>16. 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  <w:r>
        <w:rPr>
          <w:color w:val="000000"/>
        </w:rPr>
        <w:br/>
        <w:t>1) zakresu dostępnych wykonawcy zasobów innego podmiotu,</w:t>
      </w:r>
      <w:r>
        <w:rPr>
          <w:color w:val="000000"/>
        </w:rPr>
        <w:br/>
        <w:t>2) sposobu wykorzystania zasobów innego podmiotu, przez wykonawcę, przy wykonywaniu zamówienia,</w:t>
      </w:r>
      <w:r>
        <w:rPr>
          <w:color w:val="000000"/>
        </w:rPr>
        <w:br/>
        <w:t>3) charakteru stosunku, jaki będzie łączył wykonawcę z innym podmiotem,</w:t>
      </w:r>
      <w:r>
        <w:rPr>
          <w:color w:val="000000"/>
        </w:rPr>
        <w:br/>
        <w:t>4) zakresu i okresu udziału innego podmiotu przy wykonywaniu zamówienia.</w:t>
      </w:r>
      <w:r>
        <w:rPr>
          <w:color w:val="000000"/>
        </w:rPr>
        <w:br/>
        <w:t>17. 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  <w:r>
        <w:rPr>
          <w:color w:val="000000"/>
        </w:rPr>
        <w:br/>
        <w:t>18.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  <w:r>
        <w:rPr>
          <w:color w:val="000000"/>
        </w:rPr>
        <w:br/>
        <w:t>19. W przypadku gdy wykonawcę reprezentuje pełnomocnik –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  <w:r>
        <w:rPr>
          <w:color w:val="000000"/>
        </w:rPr>
        <w:br/>
        <w:t>20. W przypadku składania oferty przez podmioty występujące wspólnie (np. spółkę cywilną, konsorcjum) wykonawcy zobowiązani są do:</w:t>
      </w:r>
      <w:r>
        <w:rPr>
          <w:color w:val="000000"/>
        </w:rPr>
        <w:br/>
        <w:t>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  <w:r>
        <w:rPr>
          <w:color w:val="000000"/>
        </w:rPr>
        <w:br/>
      </w:r>
      <w:r>
        <w:rPr>
          <w:color w:val="000000"/>
        </w:rPr>
        <w:lastRenderedPageBreak/>
        <w:t>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  <w:r>
        <w:rPr>
          <w:color w:val="000000"/>
        </w:rPr>
        <w:br/>
        <w:t>21. Jeżeli, w przypadku wykonawcy mającego siedzibę na terytorium Rzeczypospolitej Polskiej, osoby, o których mowa w art. 24 ust. 1 pkt 5-8, 10 i 11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>
        <w:rPr>
          <w:color w:val="000000"/>
        </w:rPr>
        <w:br/>
        <w:t>22. Jeżeli wykonawca ma siedzibę lub miejsce zamieszkania poza terytorium Rzeczypospolitej Polskiej, zamiast dokumentów, o których mowa w ust. 1, 4, 5 i 7 składa dokument lub dokumenty wystawione w kraju, w którym ma siedzibę lub miejsce zamieszkania, potwierdzające odpowiednio, że:</w:t>
      </w:r>
      <w:r>
        <w:rPr>
          <w:color w:val="000000"/>
        </w:rPr>
        <w:br/>
        <w:t>1) nie otwarto jego likwidacji ani nie ogłoszono upadłości,</w:t>
      </w:r>
      <w:r>
        <w:rPr>
          <w:color w:val="000000"/>
        </w:rPr>
        <w:br/>
        <w:t>2) 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  <w:r>
        <w:rPr>
          <w:color w:val="000000"/>
        </w:rPr>
        <w:br/>
        <w:t>3) nie orzeczono wobec niego zakazu ubiegania się o zamówienie.</w:t>
      </w:r>
      <w:r>
        <w:rPr>
          <w:color w:val="000000"/>
        </w:rPr>
        <w:br/>
        <w:t>23. Jeżeli Wykonawca ma siedzibę lub miejsce zamieszkania poza terytorium Rzeczypospolitej Polskiej, zamiast dokumentów, o których mowa w ust. 6 składa zaświadczenie właściwego organu sadowego lub administracyjnego miejsca zamieszkania albo zamieszkania osoby, której dokumenty dotyczą, w zakresie określonym w art. 24 ust. 1 pkt 4-8, 10 i 11 ustawy.</w:t>
      </w:r>
      <w:r>
        <w:rPr>
          <w:color w:val="000000"/>
        </w:rPr>
        <w:br/>
        <w:t>24. Dokumenty, o których mowa w ust. 22 pkt.. 1 i 3 oraz w ust. 23, powinny być wystawione nie wcześniej niż 6 miesięcy przed upływem terminu składania ofert. Dokument, o którym mowa w ust. 22 pkt. 2, powinien być wystawiony nie wcześniej niż 3 miesiące przed upływem terminu składania ofert.</w:t>
      </w:r>
      <w:r>
        <w:rPr>
          <w:color w:val="000000"/>
        </w:rPr>
        <w:br/>
        <w:t>25. Jeżeli w kraju miejsca zamieszkania osoby lub w kraju, w którym wykonawca ma siedzibę lub miejsce zamieszkania, nie wydaje się dokumentów, o których mowa w ust. 22 i 23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Wymóg określony w ust. 24 stosuje się odpowiednio.</w:t>
      </w:r>
    </w:p>
    <w:p w:rsidR="00041799" w:rsidRDefault="00041799" w:rsidP="00041799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Zdolność ekonomiczna i finansowa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Informacje i formalności konieczne do dokonania oceny spełniania wymogów: Do oceny spełniania warunku, o którym mowa w pkt. 1 lit. c) wykonawca musi wykazać, że w banku lub spółdzielczej kasie oszczędnościowo kredytowej, w których ma rachunek, posiada środki finansowe lub zdolność kredytową w wysokości nie mniejszej niż określonej odpowiednio dla pakietów:</w:t>
      </w:r>
      <w:r>
        <w:rPr>
          <w:color w:val="000000"/>
        </w:rPr>
        <w:br/>
        <w:t>Minimalny poziom ewentualnie wymaganych standardów: Nr pakietu Wartość dostaw w zł</w:t>
      </w:r>
      <w:r>
        <w:rPr>
          <w:color w:val="000000"/>
        </w:rPr>
        <w:br/>
        <w:t>1 955 000,00</w:t>
      </w:r>
      <w:r>
        <w:rPr>
          <w:color w:val="000000"/>
        </w:rPr>
        <w:br/>
        <w:t>2 1 800,00</w:t>
      </w:r>
      <w:r>
        <w:rPr>
          <w:color w:val="000000"/>
        </w:rPr>
        <w:br/>
        <w:t>3 84 000,00</w:t>
      </w:r>
      <w:r>
        <w:rPr>
          <w:color w:val="000000"/>
        </w:rPr>
        <w:br/>
      </w:r>
      <w:r>
        <w:rPr>
          <w:color w:val="000000"/>
        </w:rPr>
        <w:lastRenderedPageBreak/>
        <w:t>4 111 000,00</w:t>
      </w:r>
      <w:r>
        <w:rPr>
          <w:color w:val="000000"/>
        </w:rPr>
        <w:br/>
        <w:t>5 46 000,00</w:t>
      </w:r>
      <w:r>
        <w:rPr>
          <w:color w:val="000000"/>
        </w:rPr>
        <w:br/>
        <w:t>6 7 800,00</w:t>
      </w:r>
      <w:r>
        <w:rPr>
          <w:color w:val="000000"/>
        </w:rPr>
        <w:br/>
        <w:t>7 3 400,00</w:t>
      </w:r>
      <w:r>
        <w:rPr>
          <w:color w:val="000000"/>
        </w:rPr>
        <w:br/>
        <w:t>8 7 700,00</w:t>
      </w:r>
      <w:r>
        <w:rPr>
          <w:color w:val="000000"/>
        </w:rPr>
        <w:br/>
        <w:t>9 138 000,00</w:t>
      </w:r>
      <w:r>
        <w:rPr>
          <w:color w:val="000000"/>
        </w:rPr>
        <w:br/>
        <w:t>10 125 000,00</w:t>
      </w:r>
      <w:r>
        <w:rPr>
          <w:color w:val="000000"/>
        </w:rPr>
        <w:br/>
        <w:t>11 210 000,00</w:t>
      </w:r>
      <w:r>
        <w:rPr>
          <w:color w:val="000000"/>
        </w:rPr>
        <w:br/>
        <w:t>12 207 000,00</w:t>
      </w:r>
      <w:r>
        <w:rPr>
          <w:color w:val="000000"/>
        </w:rPr>
        <w:br/>
        <w:t>13 62 000,00</w:t>
      </w:r>
      <w:r>
        <w:rPr>
          <w:color w:val="000000"/>
        </w:rPr>
        <w:br/>
        <w:t>14 229 000,00</w:t>
      </w:r>
      <w:r>
        <w:rPr>
          <w:color w:val="000000"/>
        </w:rPr>
        <w:br/>
        <w:t>15 20 000,00</w:t>
      </w:r>
      <w:r>
        <w:rPr>
          <w:color w:val="000000"/>
        </w:rPr>
        <w:br/>
        <w:t>16 8 000,00</w:t>
      </w:r>
      <w:r>
        <w:rPr>
          <w:color w:val="000000"/>
        </w:rPr>
        <w:br/>
        <w:t>17 79 000,00</w:t>
      </w:r>
      <w:r>
        <w:rPr>
          <w:color w:val="000000"/>
        </w:rPr>
        <w:br/>
        <w:t>18 1 400,00</w:t>
      </w:r>
      <w:r>
        <w:rPr>
          <w:color w:val="000000"/>
        </w:rPr>
        <w:br/>
        <w:t>19 42 000,00</w:t>
      </w:r>
      <w:r>
        <w:rPr>
          <w:color w:val="000000"/>
        </w:rPr>
        <w:br/>
        <w:t>20 44 000,00</w:t>
      </w:r>
      <w:r>
        <w:rPr>
          <w:color w:val="000000"/>
        </w:rPr>
        <w:br/>
        <w:t>21 14 000,00</w:t>
      </w:r>
      <w:r>
        <w:rPr>
          <w:color w:val="000000"/>
        </w:rPr>
        <w:br/>
        <w:t>22 18 000,00</w:t>
      </w:r>
      <w:r>
        <w:rPr>
          <w:color w:val="000000"/>
        </w:rPr>
        <w:br/>
        <w:t>23 11 000,00</w:t>
      </w:r>
      <w:r>
        <w:rPr>
          <w:color w:val="000000"/>
        </w:rPr>
        <w:br/>
        <w:t>24 16 000,00</w:t>
      </w:r>
      <w:r>
        <w:rPr>
          <w:color w:val="000000"/>
        </w:rPr>
        <w:br/>
        <w:t>25 14 000,00.</w:t>
      </w:r>
    </w:p>
    <w:p w:rsidR="00041799" w:rsidRDefault="00041799" w:rsidP="00041799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Kwalifikacje techniczne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Informacje i formalności konieczne do dokonania oceny spełniania wymogów:</w:t>
      </w:r>
      <w:r>
        <w:rPr>
          <w:color w:val="000000"/>
        </w:rPr>
        <w:br/>
        <w:t>Do oceny spełniania warunku, o którym mowa w pkt. 1 lit. b) wykonawca musi wykazać się zrealizowaniem dostaw w okresie ostatnich 3 lat przed upływem terminu składania ofert, a jeżeli okres prowadzenia działalności jest krótszy – w tym okresie – wykonał min. jedną dostawę odpowiadającą swoim rodzajem, dostawie stanowiącej przedmiot zamówienia w niniejszym postępowaniu, każda o wartości nie mniejszej niż odpowiednio dla:</w:t>
      </w:r>
      <w:r>
        <w:rPr>
          <w:color w:val="000000"/>
        </w:rPr>
        <w:br/>
        <w:t>Minimalny poziom ewentualnie wymaganych standardów:</w:t>
      </w:r>
      <w:r>
        <w:rPr>
          <w:color w:val="000000"/>
        </w:rPr>
        <w:br/>
        <w:t>Nr pakietu Wartość dostaw w zł</w:t>
      </w:r>
      <w:r>
        <w:rPr>
          <w:color w:val="000000"/>
        </w:rPr>
        <w:br/>
        <w:t>1 955 000,00</w:t>
      </w:r>
      <w:r>
        <w:rPr>
          <w:color w:val="000000"/>
        </w:rPr>
        <w:br/>
        <w:t>2 1 800,00</w:t>
      </w:r>
      <w:r>
        <w:rPr>
          <w:color w:val="000000"/>
        </w:rPr>
        <w:br/>
        <w:t>3 84 000,00</w:t>
      </w:r>
      <w:r>
        <w:rPr>
          <w:color w:val="000000"/>
        </w:rPr>
        <w:br/>
        <w:t>4 111 000,00</w:t>
      </w:r>
      <w:r>
        <w:rPr>
          <w:color w:val="000000"/>
        </w:rPr>
        <w:br/>
        <w:t>5 46 000,00</w:t>
      </w:r>
      <w:r>
        <w:rPr>
          <w:color w:val="000000"/>
        </w:rPr>
        <w:br/>
        <w:t>6 7 800,00</w:t>
      </w:r>
      <w:r>
        <w:rPr>
          <w:color w:val="000000"/>
        </w:rPr>
        <w:br/>
        <w:t>7 3 400,00</w:t>
      </w:r>
      <w:r>
        <w:rPr>
          <w:color w:val="000000"/>
        </w:rPr>
        <w:br/>
        <w:t>8 7 700,00</w:t>
      </w:r>
      <w:r>
        <w:rPr>
          <w:color w:val="000000"/>
        </w:rPr>
        <w:br/>
        <w:t>9 138 000,00</w:t>
      </w:r>
      <w:r>
        <w:rPr>
          <w:color w:val="000000"/>
        </w:rPr>
        <w:br/>
        <w:t>10 125 000,00</w:t>
      </w:r>
      <w:r>
        <w:rPr>
          <w:color w:val="000000"/>
        </w:rPr>
        <w:br/>
        <w:t>11 210 000,00</w:t>
      </w:r>
      <w:r>
        <w:rPr>
          <w:color w:val="000000"/>
        </w:rPr>
        <w:br/>
        <w:t>12 207 000,00</w:t>
      </w:r>
      <w:r>
        <w:rPr>
          <w:color w:val="000000"/>
        </w:rPr>
        <w:br/>
        <w:t>13 62 000,00</w:t>
      </w:r>
      <w:r>
        <w:rPr>
          <w:color w:val="000000"/>
        </w:rPr>
        <w:br/>
        <w:t>14 229 000,00</w:t>
      </w:r>
      <w:r>
        <w:rPr>
          <w:color w:val="000000"/>
        </w:rPr>
        <w:br/>
        <w:t>15 20 000,00</w:t>
      </w:r>
      <w:r>
        <w:rPr>
          <w:color w:val="000000"/>
        </w:rPr>
        <w:br/>
        <w:t>16 8 000,00</w:t>
      </w:r>
      <w:r>
        <w:rPr>
          <w:color w:val="000000"/>
        </w:rPr>
        <w:br/>
        <w:t>17 79 000,00</w:t>
      </w:r>
      <w:r>
        <w:rPr>
          <w:color w:val="000000"/>
        </w:rPr>
        <w:br/>
        <w:t>18 1 400,00</w:t>
      </w:r>
      <w:r>
        <w:rPr>
          <w:color w:val="000000"/>
        </w:rPr>
        <w:br/>
        <w:t>19 42 000,00</w:t>
      </w:r>
      <w:r>
        <w:rPr>
          <w:color w:val="000000"/>
        </w:rPr>
        <w:br/>
      </w:r>
      <w:r>
        <w:rPr>
          <w:color w:val="000000"/>
        </w:rPr>
        <w:lastRenderedPageBreak/>
        <w:t>20 44 000,00</w:t>
      </w:r>
      <w:r>
        <w:rPr>
          <w:color w:val="000000"/>
        </w:rPr>
        <w:br/>
        <w:t>21 14 000,00</w:t>
      </w:r>
      <w:r>
        <w:rPr>
          <w:color w:val="000000"/>
        </w:rPr>
        <w:br/>
        <w:t>22 18 000,00</w:t>
      </w:r>
      <w:r>
        <w:rPr>
          <w:color w:val="000000"/>
        </w:rPr>
        <w:br/>
        <w:t>23 11 000,00</w:t>
      </w:r>
      <w:r>
        <w:rPr>
          <w:color w:val="000000"/>
        </w:rPr>
        <w:br/>
        <w:t>24 16 000,00</w:t>
      </w:r>
      <w:r>
        <w:rPr>
          <w:color w:val="000000"/>
        </w:rPr>
        <w:br/>
        <w:t>25 14 000,00.</w:t>
      </w:r>
    </w:p>
    <w:p w:rsidR="00041799" w:rsidRDefault="00041799" w:rsidP="00041799">
      <w:r>
        <w:rPr>
          <w:rStyle w:val="nomark"/>
          <w:color w:val="000000"/>
        </w:rPr>
        <w:t>III.2.4)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041799" w:rsidRDefault="00041799" w:rsidP="00041799">
      <w:r>
        <w:rPr>
          <w:rStyle w:val="nomark"/>
          <w:color w:val="000000"/>
        </w:rPr>
        <w:t>III.3)</w:t>
      </w:r>
      <w:r>
        <w:rPr>
          <w:rStyle w:val="timark"/>
          <w:b/>
          <w:bCs/>
          <w:color w:val="000000"/>
        </w:rPr>
        <w:t>Specyficzne warunki dotyczące zamówień na usługi</w:t>
      </w:r>
    </w:p>
    <w:p w:rsidR="00041799" w:rsidRDefault="00041799" w:rsidP="00041799">
      <w:r>
        <w:rPr>
          <w:rStyle w:val="nomark"/>
          <w:color w:val="000000"/>
        </w:rPr>
        <w:t>III.3.1)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041799" w:rsidRDefault="00041799" w:rsidP="00041799">
      <w:r>
        <w:rPr>
          <w:rStyle w:val="nomark"/>
          <w:color w:val="000000"/>
        </w:rPr>
        <w:t>III.3.2)</w:t>
      </w:r>
      <w:r>
        <w:rPr>
          <w:rStyle w:val="timark"/>
          <w:b/>
          <w:bCs/>
          <w:color w:val="000000"/>
        </w:rPr>
        <w:t>Osoby odpowiedzialne za wykonanie usługi</w:t>
      </w:r>
    </w:p>
    <w:p w:rsidR="00041799" w:rsidRDefault="00041799" w:rsidP="00041799">
      <w:pPr>
        <w:pStyle w:val="tigrseq"/>
      </w:pPr>
      <w:r>
        <w:t>Sekcja IV: Procedura</w:t>
      </w:r>
    </w:p>
    <w:p w:rsidR="00041799" w:rsidRDefault="00041799" w:rsidP="00041799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Rodzaj procedury</w:t>
      </w:r>
    </w:p>
    <w:p w:rsidR="00041799" w:rsidRDefault="00041799" w:rsidP="00041799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Otwarta</w:t>
      </w:r>
    </w:p>
    <w:p w:rsidR="00041799" w:rsidRDefault="00041799" w:rsidP="00041799">
      <w:r>
        <w:rPr>
          <w:rStyle w:val="nomark"/>
          <w:color w:val="000000"/>
        </w:rPr>
        <w:t>IV.1.2)</w:t>
      </w:r>
      <w:r>
        <w:rPr>
          <w:rStyle w:val="timark"/>
          <w:b/>
          <w:bCs/>
          <w:color w:val="000000"/>
        </w:rPr>
        <w:t>Ograniczenie liczby wykonawców, którzy zostaną zaproszeni do składania ofert lub do udziału</w:t>
      </w:r>
    </w:p>
    <w:p w:rsidR="00041799" w:rsidRDefault="00041799" w:rsidP="00041799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Zmniejszenie liczby wykonawców podczas negocjacji lub dialogu</w:t>
      </w:r>
    </w:p>
    <w:p w:rsidR="00041799" w:rsidRDefault="00041799" w:rsidP="00041799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Kryteria udzielenia zamówienia</w:t>
      </w:r>
    </w:p>
    <w:p w:rsidR="00041799" w:rsidRDefault="00041799" w:rsidP="00041799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Kryteria udzielenia zamówienia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color w:val="000000"/>
        </w:rPr>
        <w:t>Oferta najkorzystniejsza ekonomicznie z uwzględnieniem kryteriów kryteria określone poniżej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color w:val="000000"/>
        </w:rPr>
        <w:t>1. Cena. Waga 98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color w:val="000000"/>
        </w:rPr>
        <w:t>2. Termin płatności. Waga 2</w:t>
      </w:r>
    </w:p>
    <w:p w:rsidR="00041799" w:rsidRDefault="00041799" w:rsidP="00041799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Wykorzystana będzie aukcja elektroniczna: nie</w:t>
      </w:r>
    </w:p>
    <w:p w:rsidR="00041799" w:rsidRDefault="00041799" w:rsidP="00041799">
      <w:r>
        <w:rPr>
          <w:rStyle w:val="nomark"/>
          <w:color w:val="000000"/>
        </w:rPr>
        <w:t>IV.3)</w:t>
      </w:r>
      <w:r>
        <w:rPr>
          <w:rStyle w:val="timark"/>
          <w:b/>
          <w:bCs/>
          <w:color w:val="000000"/>
        </w:rPr>
        <w:t>Informacje administracyjne</w:t>
      </w:r>
    </w:p>
    <w:p w:rsidR="00041799" w:rsidRDefault="00041799" w:rsidP="00041799">
      <w:r>
        <w:rPr>
          <w:rStyle w:val="nomark"/>
          <w:color w:val="000000"/>
        </w:rPr>
        <w:t>IV.3.1)</w:t>
      </w:r>
      <w:r>
        <w:rPr>
          <w:rStyle w:val="timark"/>
          <w:b/>
          <w:bCs/>
          <w:color w:val="000000"/>
        </w:rPr>
        <w:t>Numer referencyjny nadany sprawie przez instytucję zamawiającą: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07/2016</w:t>
      </w:r>
    </w:p>
    <w:p w:rsidR="00041799" w:rsidRDefault="00041799" w:rsidP="00041799">
      <w:r>
        <w:rPr>
          <w:rStyle w:val="nomark"/>
          <w:color w:val="000000"/>
        </w:rPr>
        <w:t>IV.3.2)</w:t>
      </w:r>
      <w:r>
        <w:rPr>
          <w:rStyle w:val="timark"/>
          <w:b/>
          <w:bCs/>
          <w:color w:val="000000"/>
        </w:rPr>
        <w:t>Poprzednie publikacje dotyczące tego samego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nie</w:t>
      </w:r>
    </w:p>
    <w:p w:rsidR="00041799" w:rsidRDefault="00041799" w:rsidP="00041799">
      <w:r>
        <w:rPr>
          <w:rStyle w:val="nomark"/>
          <w:color w:val="000000"/>
        </w:rPr>
        <w:t>IV.3.3)</w:t>
      </w:r>
      <w:r>
        <w:rPr>
          <w:rStyle w:val="timark"/>
          <w:b/>
          <w:bCs/>
          <w:color w:val="000000"/>
        </w:rPr>
        <w:t>Warunki otrzymania specyfikacji, dokumentów dodatkowych lub dokumentu opisowego</w:t>
      </w:r>
    </w:p>
    <w:p w:rsidR="00041799" w:rsidRDefault="00041799" w:rsidP="00041799">
      <w:r>
        <w:rPr>
          <w:rStyle w:val="nomark"/>
          <w:color w:val="000000"/>
        </w:rPr>
        <w:t>IV.3.4)</w:t>
      </w:r>
      <w:r>
        <w:rPr>
          <w:rStyle w:val="timark"/>
          <w:b/>
          <w:bCs/>
          <w:color w:val="000000"/>
        </w:rPr>
        <w:t>Termin składania ofert lub wniosków o dopuszczenie do udziału w postępowaniu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6.6.2016 - 09:30</w:t>
      </w:r>
    </w:p>
    <w:p w:rsidR="00041799" w:rsidRDefault="00041799" w:rsidP="00041799">
      <w:r>
        <w:rPr>
          <w:rStyle w:val="nomark"/>
          <w:color w:val="000000"/>
        </w:rPr>
        <w:t>IV.3.5)</w:t>
      </w:r>
      <w:r>
        <w:rPr>
          <w:rStyle w:val="timark"/>
          <w:b/>
          <w:bCs/>
          <w:color w:val="000000"/>
        </w:rPr>
        <w:t>Data wysłania zaproszeń do składania ofert lub do udziału zakwalifikowanym kandydatom</w:t>
      </w:r>
    </w:p>
    <w:p w:rsidR="00041799" w:rsidRDefault="00041799" w:rsidP="00041799">
      <w:r>
        <w:rPr>
          <w:rStyle w:val="nomark"/>
          <w:color w:val="000000"/>
        </w:rPr>
        <w:t>IV.3.6)</w:t>
      </w:r>
      <w:r>
        <w:rPr>
          <w:rStyle w:val="timark"/>
          <w:b/>
          <w:bCs/>
          <w:color w:val="000000"/>
        </w:rPr>
        <w:t>Języki, w których można sporządzać oferty lub wnioski o dopuszczenie do udziału w postępowaniu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polski.</w:t>
      </w:r>
    </w:p>
    <w:p w:rsidR="00041799" w:rsidRDefault="00041799" w:rsidP="00041799">
      <w:r>
        <w:rPr>
          <w:rStyle w:val="nomark"/>
          <w:color w:val="000000"/>
        </w:rPr>
        <w:t>IV.3.7)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w dniach: 60 (od ustalonej daty składania ofert)</w:t>
      </w:r>
    </w:p>
    <w:p w:rsidR="00041799" w:rsidRDefault="00041799" w:rsidP="00041799">
      <w:r>
        <w:rPr>
          <w:rStyle w:val="nomark"/>
          <w:color w:val="000000"/>
        </w:rPr>
        <w:t>IV.3.8)</w:t>
      </w:r>
      <w:r>
        <w:rPr>
          <w:rStyle w:val="timark"/>
          <w:b/>
          <w:bCs/>
          <w:color w:val="000000"/>
        </w:rPr>
        <w:t>Warunki otwarcia ofert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Data: 6.6.2016 - 10:00</w:t>
      </w:r>
    </w:p>
    <w:p w:rsidR="00041799" w:rsidRDefault="00041799" w:rsidP="00041799">
      <w:pPr>
        <w:pStyle w:val="p"/>
        <w:rPr>
          <w:color w:val="000000"/>
        </w:rPr>
      </w:pPr>
      <w:r>
        <w:rPr>
          <w:color w:val="000000"/>
        </w:rPr>
        <w:lastRenderedPageBreak/>
        <w:t xml:space="preserve">Miejscowość: </w:t>
      </w:r>
    </w:p>
    <w:p w:rsidR="00041799" w:rsidRDefault="00041799" w:rsidP="00041799">
      <w:pPr>
        <w:pStyle w:val="NormalnyWeb"/>
        <w:rPr>
          <w:color w:val="000000"/>
        </w:rPr>
      </w:pPr>
      <w:r>
        <w:rPr>
          <w:color w:val="000000"/>
        </w:rPr>
        <w:t>Bydgoszcz.</w:t>
      </w:r>
    </w:p>
    <w:p w:rsidR="00041799" w:rsidRDefault="00041799" w:rsidP="00041799">
      <w:pPr>
        <w:pStyle w:val="tigrseq"/>
      </w:pPr>
      <w:r>
        <w:t>Sekcja VI: Informacje uzupełniające</w:t>
      </w:r>
    </w:p>
    <w:p w:rsidR="00041799" w:rsidRDefault="00041799" w:rsidP="00041799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041799" w:rsidRDefault="00041799" w:rsidP="00041799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1799" w:rsidRDefault="00041799" w:rsidP="00041799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Zamawiający nie przewiduje zawarcia umowy ramowej ani ustanowienia dynamicznego systemu zakupów.</w:t>
      </w:r>
    </w:p>
    <w:p w:rsidR="00041799" w:rsidRDefault="00041799" w:rsidP="00041799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041799" w:rsidRDefault="00041799" w:rsidP="00041799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041799" w:rsidRDefault="00041799" w:rsidP="00041799">
      <w:pPr>
        <w:pStyle w:val="addr"/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02-676 Warszawa</w:t>
      </w:r>
      <w:r>
        <w:rPr>
          <w:color w:val="000000"/>
        </w:rPr>
        <w:br/>
        <w:t>POLSKA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Adres internetowy: </w:t>
      </w:r>
      <w:hyperlink r:id="rId13" w:tgtFrame="_blank" w:history="1">
        <w:r>
          <w:rPr>
            <w:rStyle w:val="Hipercze"/>
          </w:rPr>
          <w:t>http://www.uzp.gov.pl</w:t>
        </w:r>
      </w:hyperlink>
      <w:r>
        <w:rPr>
          <w:color w:val="000000"/>
        </w:rPr>
        <w:br/>
        <w:t>Faks: +48 224587800</w:t>
      </w:r>
    </w:p>
    <w:p w:rsidR="00041799" w:rsidRDefault="00041799" w:rsidP="00041799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041799" w:rsidRDefault="00041799" w:rsidP="00041799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041799" w:rsidRDefault="00041799" w:rsidP="00041799">
      <w:pPr>
        <w:pStyle w:val="addr"/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02-676 Warszawa</w:t>
      </w:r>
      <w:r>
        <w:rPr>
          <w:color w:val="000000"/>
        </w:rPr>
        <w:br/>
        <w:t>POLSKA</w:t>
      </w:r>
      <w:r>
        <w:rPr>
          <w:color w:val="000000"/>
        </w:rPr>
        <w:br/>
        <w:t xml:space="preserve">E-mail: </w:t>
      </w:r>
      <w:hyperlink r:id="rId14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Adres internetowy: </w:t>
      </w:r>
      <w:hyperlink r:id="rId15" w:tgtFrame="_blank" w:history="1">
        <w:r>
          <w:rPr>
            <w:rStyle w:val="Hipercze"/>
          </w:rPr>
          <w:t>http://www.uzp.gov.pl</w:t>
        </w:r>
      </w:hyperlink>
      <w:r>
        <w:rPr>
          <w:color w:val="000000"/>
        </w:rPr>
        <w:br/>
        <w:t>Faks: +48 224587800</w:t>
      </w:r>
    </w:p>
    <w:p w:rsidR="00041799" w:rsidRDefault="00041799" w:rsidP="00041799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041799" w:rsidRDefault="00041799" w:rsidP="00041799">
      <w:pPr>
        <w:rPr>
          <w:color w:val="000000"/>
        </w:rPr>
      </w:pPr>
      <w:r>
        <w:rPr>
          <w:color w:val="000000"/>
        </w:rPr>
        <w:t>17.4.2016</w:t>
      </w:r>
    </w:p>
    <w:p w:rsidR="00654763" w:rsidRPr="00041799" w:rsidRDefault="00654763" w:rsidP="00041799">
      <w:bookmarkStart w:id="0" w:name="_GoBack"/>
      <w:bookmarkEnd w:id="0"/>
    </w:p>
    <w:sectPr w:rsidR="00654763" w:rsidRPr="00041799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208AE"/>
    <w:multiLevelType w:val="multilevel"/>
    <w:tmpl w:val="339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1799"/>
    <w:rsid w:val="00043B24"/>
    <w:rsid w:val="00074BBB"/>
    <w:rsid w:val="0009513A"/>
    <w:rsid w:val="000A7990"/>
    <w:rsid w:val="00132849"/>
    <w:rsid w:val="001E2A75"/>
    <w:rsid w:val="0028306D"/>
    <w:rsid w:val="002A7001"/>
    <w:rsid w:val="003367A6"/>
    <w:rsid w:val="003B05AE"/>
    <w:rsid w:val="003C4BCF"/>
    <w:rsid w:val="00465C26"/>
    <w:rsid w:val="006144F3"/>
    <w:rsid w:val="00646978"/>
    <w:rsid w:val="00654763"/>
    <w:rsid w:val="006651BD"/>
    <w:rsid w:val="006B775D"/>
    <w:rsid w:val="0072656D"/>
    <w:rsid w:val="007A082A"/>
    <w:rsid w:val="007D4FBC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e">
    <w:name w:val="date"/>
    <w:basedOn w:val="Domylnaczcionkaakapitu"/>
    <w:rsid w:val="0004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38648-2016:TEXT:PL:HTM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38648-2016:TEXT:PL:HTML" TargetMode="External"/><Relationship Id="rId12" Type="http://schemas.openxmlformats.org/officeDocument/2006/relationships/hyperlink" Target="mailto:odwolania@uzp.gov.pl?subject=T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38648-2016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udl?uri=TED:NOTICE:138648-2016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38648-2016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5110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35703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2016-04-21T14:17:00Z</dcterms:created>
  <dcterms:modified xsi:type="dcterms:W3CDTF">2016-04-21T14:17:00Z</dcterms:modified>
</cp:coreProperties>
</file>